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1" w:rightFromText="181" w:vertAnchor="page" w:horzAnchor="margin" w:tblpXSpec="right" w:tblpY="9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17" w:type="dxa"/>
        </w:tblCellMar>
        <w:tblLook w:val="0600" w:firstRow="0" w:lastRow="0" w:firstColumn="0" w:lastColumn="0" w:noHBand="1" w:noVBand="1"/>
      </w:tblPr>
      <w:tblGrid>
        <w:gridCol w:w="4550"/>
      </w:tblGrid>
      <w:tr w:rsidR="004109F9" w14:paraId="6517CD4C" w14:textId="77777777" w:rsidTr="00CA15EC">
        <w:trPr>
          <w:trHeight w:hRule="exact" w:val="1536"/>
        </w:trPr>
        <w:tc>
          <w:tcPr>
            <w:tcW w:w="4550" w:type="dxa"/>
          </w:tcPr>
          <w:p w14:paraId="4042FE05" w14:textId="77777777" w:rsidR="004109F9" w:rsidRDefault="004109F9" w:rsidP="00BC5057">
            <w:pPr>
              <w:pStyle w:val="Ondertitel"/>
              <w:jc w:val="both"/>
            </w:pPr>
            <w:bookmarkStart w:id="0" w:name="_Hlk499217805"/>
          </w:p>
        </w:tc>
      </w:tr>
      <w:bookmarkEnd w:id="0"/>
    </w:tbl>
    <w:p w14:paraId="67C35D02" w14:textId="26FE44E7" w:rsidR="005B2EA4" w:rsidRDefault="005B2EA4" w:rsidP="00BC5057">
      <w:pPr>
        <w:spacing w:line="240" w:lineRule="auto"/>
        <w:jc w:val="both"/>
        <w:rPr>
          <w:rFonts w:ascii="Century Gothic" w:hAnsi="Century Gothic"/>
          <w:b/>
          <w:sz w:val="34"/>
          <w:szCs w:val="34"/>
          <w:lang w:val="en-US"/>
        </w:rPr>
      </w:pPr>
    </w:p>
    <w:p w14:paraId="03A61F53" w14:textId="77777777" w:rsidR="00565AE9" w:rsidRDefault="00565AE9" w:rsidP="00BC5057">
      <w:pPr>
        <w:spacing w:line="240" w:lineRule="auto"/>
        <w:jc w:val="both"/>
        <w:rPr>
          <w:rFonts w:ascii="Century Gothic" w:hAnsi="Century Gothic"/>
          <w:b/>
          <w:sz w:val="34"/>
          <w:szCs w:val="34"/>
          <w:lang w:val="en-US"/>
        </w:rPr>
      </w:pPr>
    </w:p>
    <w:p w14:paraId="72A6D891" w14:textId="4CD3F27D" w:rsidR="00E63301" w:rsidRPr="00E948F4" w:rsidRDefault="00E63301" w:rsidP="00BC5057">
      <w:pPr>
        <w:spacing w:line="240" w:lineRule="auto"/>
        <w:jc w:val="both"/>
        <w:rPr>
          <w:rFonts w:ascii="Century Gothic" w:hAnsi="Century Gothic"/>
          <w:b/>
          <w:sz w:val="34"/>
          <w:szCs w:val="34"/>
          <w:lang w:val="en-US"/>
        </w:rPr>
      </w:pPr>
      <w:r w:rsidRPr="00E948F4">
        <w:rPr>
          <w:rFonts w:ascii="Century Gothic" w:hAnsi="Century Gothic"/>
          <w:b/>
          <w:sz w:val="34"/>
          <w:szCs w:val="34"/>
          <w:lang w:val="en-US"/>
        </w:rPr>
        <w:t xml:space="preserve">Protocol Social Return On Investment (SROI) </w:t>
      </w:r>
    </w:p>
    <w:p w14:paraId="05CF1835" w14:textId="01322C59" w:rsidR="00E63301" w:rsidRPr="00E63301" w:rsidRDefault="00E63301" w:rsidP="00BC5057">
      <w:pPr>
        <w:spacing w:line="240" w:lineRule="auto"/>
        <w:jc w:val="both"/>
        <w:rPr>
          <w:rFonts w:ascii="Century Gothic" w:hAnsi="Century Gothic"/>
          <w:b/>
          <w:sz w:val="34"/>
          <w:szCs w:val="34"/>
        </w:rPr>
      </w:pPr>
      <w:r w:rsidRPr="00E63301">
        <w:rPr>
          <w:rFonts w:ascii="Century Gothic" w:hAnsi="Century Gothic"/>
          <w:b/>
          <w:sz w:val="34"/>
          <w:szCs w:val="34"/>
        </w:rPr>
        <w:t>Arbeidsmarktregio Zuid</w:t>
      </w:r>
      <w:r w:rsidR="00AA40F3">
        <w:rPr>
          <w:rFonts w:ascii="Century Gothic" w:hAnsi="Century Gothic"/>
          <w:b/>
          <w:sz w:val="34"/>
          <w:szCs w:val="34"/>
        </w:rPr>
        <w:t>-</w:t>
      </w:r>
      <w:r w:rsidRPr="00E63301">
        <w:rPr>
          <w:rFonts w:ascii="Century Gothic" w:hAnsi="Century Gothic"/>
          <w:b/>
          <w:sz w:val="34"/>
          <w:szCs w:val="34"/>
        </w:rPr>
        <w:t>Kennemerland en IJmond</w:t>
      </w:r>
    </w:p>
    <w:sdt>
      <w:sdtPr>
        <w:id w:val="942727421"/>
        <w:placeholder>
          <w:docPart w:val="395ADE9A7EC44E0A8A2008B8132B1E7B"/>
        </w:placeholder>
        <w:text w:multiLine="1"/>
      </w:sdtPr>
      <w:sdtEndPr/>
      <w:sdtContent>
        <w:p w14:paraId="74E06186" w14:textId="20074BFF" w:rsidR="006141AC" w:rsidRDefault="00EC3DD0" w:rsidP="00BC5057">
          <w:pPr>
            <w:pStyle w:val="Ondertitel"/>
            <w:jc w:val="both"/>
            <w:rPr>
              <w:rFonts w:asciiTheme="majorHAnsi" w:eastAsiaTheme="minorHAnsi" w:hAnsiTheme="majorHAnsi"/>
              <w:szCs w:val="20"/>
            </w:rPr>
          </w:pPr>
          <w:r>
            <w:t>1</w:t>
          </w:r>
          <w:r w:rsidR="004F3EBB">
            <w:t>5</w:t>
          </w:r>
          <w:r>
            <w:t xml:space="preserve"> november</w:t>
          </w:r>
          <w:r w:rsidR="00CD4262">
            <w:t xml:space="preserve"> 2019</w:t>
          </w:r>
        </w:p>
      </w:sdtContent>
    </w:sdt>
    <w:p w14:paraId="5F0A3B54" w14:textId="7E5D7CCA" w:rsidR="00E63301" w:rsidRDefault="00E63301" w:rsidP="00BC5057">
      <w:pPr>
        <w:spacing w:line="240" w:lineRule="auto"/>
        <w:jc w:val="both"/>
        <w:rPr>
          <w:rFonts w:cs="Times New Roman"/>
        </w:rPr>
      </w:pPr>
      <w:r w:rsidRPr="005753B9">
        <w:rPr>
          <w:rFonts w:cs="Times New Roman"/>
        </w:rPr>
        <w:t xml:space="preserve">Dit protocol is </w:t>
      </w:r>
      <w:r w:rsidR="00E87F04">
        <w:rPr>
          <w:rFonts w:cs="Times New Roman"/>
        </w:rPr>
        <w:t xml:space="preserve">een gevolg van </w:t>
      </w:r>
      <w:r w:rsidRPr="005753B9">
        <w:rPr>
          <w:rFonts w:cs="Times New Roman"/>
        </w:rPr>
        <w:t>het SROI-beleid van de regiogemeenten Zuid</w:t>
      </w:r>
      <w:r w:rsidR="00AA40F3">
        <w:rPr>
          <w:rFonts w:cs="Times New Roman"/>
        </w:rPr>
        <w:t>-</w:t>
      </w:r>
      <w:r w:rsidRPr="005753B9">
        <w:rPr>
          <w:rFonts w:cs="Times New Roman"/>
        </w:rPr>
        <w:t>Kennemerland en IJmond: Beverwijk, Bloemendaal, Haarlem, Heemskerk, Heemstede, Velsen en Zandvoort (daarna Opdrachtgever) en is van toepassing op alle gemeentelijke aanbestedingen en subsidies waarin een SROI-eis is gesteld, tenzij in de aanbestedingsdocumenten/subsidiebeschikking uitdrukkelijk iets anders hierover is opgenomen. Het is bedoeld voor de (potentiële) contractpartners/subsidierelaties (daarna Opdrachtnemers) van de regiogemeenten en beschrijft de regels waarbinnen SROI kan worden uitgevoerd.</w:t>
      </w:r>
    </w:p>
    <w:p w14:paraId="2692E3DA" w14:textId="3B476547" w:rsidR="00F7038F" w:rsidRDefault="00F7038F" w:rsidP="00BC5057">
      <w:pPr>
        <w:spacing w:line="240" w:lineRule="auto"/>
        <w:jc w:val="both"/>
        <w:rPr>
          <w:rFonts w:cs="Times New Roman"/>
        </w:rPr>
      </w:pPr>
    </w:p>
    <w:p w14:paraId="5271EBC3" w14:textId="77777777" w:rsidR="00E63301" w:rsidRPr="00FD3817" w:rsidRDefault="00E63301" w:rsidP="00BC5057">
      <w:pPr>
        <w:pStyle w:val="Lijstalinea"/>
        <w:numPr>
          <w:ilvl w:val="0"/>
          <w:numId w:val="41"/>
        </w:numPr>
        <w:suppressAutoHyphens/>
        <w:spacing w:line="240" w:lineRule="auto"/>
        <w:ind w:left="284" w:hanging="284"/>
        <w:jc w:val="both"/>
        <w:rPr>
          <w:b/>
        </w:rPr>
      </w:pPr>
      <w:r w:rsidRPr="00FD3817">
        <w:rPr>
          <w:b/>
        </w:rPr>
        <w:t>Inleiding</w:t>
      </w:r>
    </w:p>
    <w:p w14:paraId="776E7C9E" w14:textId="6573E847" w:rsidR="00E63301" w:rsidRPr="005753B9" w:rsidRDefault="00E63301" w:rsidP="00BC5057">
      <w:pPr>
        <w:spacing w:line="240" w:lineRule="auto"/>
        <w:jc w:val="both"/>
        <w:rPr>
          <w:rFonts w:cs="Times New Roman"/>
        </w:rPr>
      </w:pPr>
      <w:r w:rsidRPr="005753B9">
        <w:rPr>
          <w:rFonts w:cs="Times New Roman"/>
        </w:rPr>
        <w:t xml:space="preserve">In het kader van Maatschappelijk </w:t>
      </w:r>
      <w:r w:rsidR="00795954">
        <w:rPr>
          <w:rFonts w:cs="Times New Roman"/>
        </w:rPr>
        <w:t>V</w:t>
      </w:r>
      <w:r w:rsidR="007D6921">
        <w:rPr>
          <w:rFonts w:cs="Times New Roman"/>
        </w:rPr>
        <w:t>er</w:t>
      </w:r>
      <w:r w:rsidRPr="005753B9">
        <w:rPr>
          <w:rFonts w:cs="Times New Roman"/>
        </w:rPr>
        <w:t xml:space="preserve">antwoord </w:t>
      </w:r>
      <w:r w:rsidR="007D6921">
        <w:rPr>
          <w:rFonts w:cs="Times New Roman"/>
        </w:rPr>
        <w:t>I</w:t>
      </w:r>
      <w:r w:rsidRPr="005753B9">
        <w:rPr>
          <w:rFonts w:cs="Times New Roman"/>
        </w:rPr>
        <w:t>nkopen koppelt Opdrachtgever een sociale doelstelling aan het besteden van haar middelen met het doel mensen met een afstand tot de arbeidsmarkt aan werk te helpen. Dit gebeurt door het creëren van werk-, stageplekken of opleidingsmogelijkheden. Opdrachtnemers leveren op deze manier een bijdrage aan de werkgelegenheid. Doel is ervoor te zorgen dat de investering die Opdrachtgever doet een sociale winst oplevert voor de doelgroep, namelijk mensen met een afstand tot de arbeidsmarkt.</w:t>
      </w:r>
    </w:p>
    <w:p w14:paraId="64AF9F00" w14:textId="77777777" w:rsidR="00E63301" w:rsidRPr="005753B9" w:rsidRDefault="00E63301" w:rsidP="00BC5057">
      <w:pPr>
        <w:spacing w:line="240" w:lineRule="auto"/>
        <w:jc w:val="both"/>
        <w:rPr>
          <w:rFonts w:cs="Times New Roman"/>
        </w:rPr>
      </w:pPr>
    </w:p>
    <w:p w14:paraId="4073A887" w14:textId="77777777" w:rsidR="00E63301" w:rsidRDefault="00E63301" w:rsidP="00BC5057">
      <w:pPr>
        <w:pStyle w:val="Lijstalinea"/>
        <w:numPr>
          <w:ilvl w:val="0"/>
          <w:numId w:val="41"/>
        </w:numPr>
        <w:suppressAutoHyphens/>
        <w:spacing w:line="240" w:lineRule="auto"/>
        <w:ind w:left="284" w:hanging="284"/>
        <w:jc w:val="both"/>
        <w:rPr>
          <w:b/>
        </w:rPr>
      </w:pPr>
      <w:r w:rsidRPr="00FD6B2E">
        <w:rPr>
          <w:b/>
        </w:rPr>
        <w:t>Doelstelling SROI</w:t>
      </w:r>
    </w:p>
    <w:p w14:paraId="13BE00B2" w14:textId="6E324BA0" w:rsidR="00E87F04" w:rsidRPr="00E87F04" w:rsidRDefault="00E87F04" w:rsidP="00BC5057">
      <w:pPr>
        <w:suppressAutoHyphens/>
        <w:spacing w:line="240" w:lineRule="auto"/>
        <w:jc w:val="both"/>
      </w:pPr>
      <w:r>
        <w:t>De doelstellingen van dit protocol zijn:</w:t>
      </w:r>
    </w:p>
    <w:p w14:paraId="3015219B" w14:textId="4CF42C90" w:rsidR="00E63301" w:rsidRPr="00370E8E" w:rsidRDefault="00E63301" w:rsidP="007D08DD">
      <w:pPr>
        <w:pStyle w:val="Lijstalinea"/>
        <w:numPr>
          <w:ilvl w:val="1"/>
          <w:numId w:val="41"/>
        </w:numPr>
        <w:suppressAutoHyphens/>
        <w:spacing w:line="240" w:lineRule="auto"/>
        <w:ind w:left="426"/>
        <w:jc w:val="both"/>
      </w:pPr>
      <w:r w:rsidRPr="00370E8E">
        <w:t xml:space="preserve">Het vergroten van </w:t>
      </w:r>
      <w:r w:rsidR="00E87F04" w:rsidRPr="00370E8E">
        <w:t>(</w:t>
      </w:r>
      <w:proofErr w:type="spellStart"/>
      <w:r w:rsidRPr="00370E8E">
        <w:t>arbeids</w:t>
      </w:r>
      <w:proofErr w:type="spellEnd"/>
      <w:r w:rsidR="00E87F04" w:rsidRPr="00370E8E">
        <w:t>)</w:t>
      </w:r>
      <w:r w:rsidRPr="00370E8E">
        <w:t xml:space="preserve">participatie van mensen met een afstand tot de arbeidsmarkt, bij voorkeur </w:t>
      </w:r>
      <w:r w:rsidR="00E87F04" w:rsidRPr="00370E8E">
        <w:t>inwoners uit de regio</w:t>
      </w:r>
      <w:r w:rsidR="00E4491A">
        <w:t xml:space="preserve"> </w:t>
      </w:r>
      <w:r w:rsidR="00E4491A" w:rsidRPr="005753B9">
        <w:rPr>
          <w:rFonts w:cs="Times New Roman"/>
        </w:rPr>
        <w:t>Zuid</w:t>
      </w:r>
      <w:r w:rsidR="00E4491A">
        <w:rPr>
          <w:rFonts w:cs="Times New Roman"/>
        </w:rPr>
        <w:t>-</w:t>
      </w:r>
      <w:r w:rsidR="00E4491A" w:rsidRPr="005753B9">
        <w:rPr>
          <w:rFonts w:cs="Times New Roman"/>
        </w:rPr>
        <w:t>Kennemerland en IJmond</w:t>
      </w:r>
      <w:r w:rsidRPr="00370E8E">
        <w:t>;</w:t>
      </w:r>
    </w:p>
    <w:p w14:paraId="35B6F3A0" w14:textId="77777777" w:rsidR="007E6201" w:rsidRPr="00370E8E" w:rsidRDefault="00E63301" w:rsidP="007D08DD">
      <w:pPr>
        <w:pStyle w:val="Lijstalinea"/>
        <w:numPr>
          <w:ilvl w:val="1"/>
          <w:numId w:val="41"/>
        </w:numPr>
        <w:suppressAutoHyphens/>
        <w:spacing w:line="240" w:lineRule="auto"/>
        <w:ind w:left="426"/>
        <w:jc w:val="both"/>
      </w:pPr>
      <w:r w:rsidRPr="00370E8E">
        <w:t xml:space="preserve">Voorkomen en terugdringen </w:t>
      </w:r>
      <w:r w:rsidR="00E948F4" w:rsidRPr="00370E8E">
        <w:t xml:space="preserve">van </w:t>
      </w:r>
      <w:r w:rsidRPr="00370E8E">
        <w:t>voortijdig</w:t>
      </w:r>
      <w:r w:rsidR="00E948F4" w:rsidRPr="00370E8E">
        <w:t>e</w:t>
      </w:r>
      <w:r w:rsidRPr="00370E8E">
        <w:t xml:space="preserve"> schooluitval;</w:t>
      </w:r>
    </w:p>
    <w:p w14:paraId="50E9E993" w14:textId="77777777" w:rsidR="00453AA2" w:rsidRDefault="00E87F04" w:rsidP="007D08DD">
      <w:pPr>
        <w:pStyle w:val="Lijstalinea"/>
        <w:numPr>
          <w:ilvl w:val="1"/>
          <w:numId w:val="41"/>
        </w:numPr>
        <w:suppressAutoHyphens/>
        <w:spacing w:line="240" w:lineRule="auto"/>
        <w:ind w:left="426"/>
        <w:jc w:val="both"/>
      </w:pPr>
      <w:r w:rsidRPr="00370E8E">
        <w:t xml:space="preserve">Verbinden </w:t>
      </w:r>
      <w:r w:rsidR="00E63301" w:rsidRPr="00370E8E">
        <w:t>onderwijs en arbeidsmarkt</w:t>
      </w:r>
      <w:r w:rsidR="00453AA2">
        <w:t>;</w:t>
      </w:r>
    </w:p>
    <w:p w14:paraId="7B3518C9" w14:textId="3AF20335" w:rsidR="00D52C29" w:rsidRPr="00370E8E" w:rsidRDefault="00453AA2" w:rsidP="007D08DD">
      <w:pPr>
        <w:pStyle w:val="Lijstalinea"/>
        <w:numPr>
          <w:ilvl w:val="1"/>
          <w:numId w:val="41"/>
        </w:numPr>
        <w:suppressAutoHyphens/>
        <w:spacing w:line="240" w:lineRule="auto"/>
        <w:ind w:left="426"/>
        <w:jc w:val="both"/>
      </w:pPr>
      <w:r>
        <w:t>Bijdrage leveren aan de maatschappelijke doelen van Opdrachtgever</w:t>
      </w:r>
      <w:r w:rsidR="00E87F04" w:rsidRPr="00370E8E">
        <w:t>.</w:t>
      </w:r>
    </w:p>
    <w:p w14:paraId="3F04D174" w14:textId="77777777" w:rsidR="00D52C29" w:rsidRPr="005753B9" w:rsidRDefault="00D52C29" w:rsidP="00BC5057">
      <w:pPr>
        <w:pStyle w:val="Lijstalinea"/>
        <w:suppressAutoHyphens/>
        <w:spacing w:line="240" w:lineRule="auto"/>
        <w:ind w:left="720"/>
        <w:jc w:val="both"/>
      </w:pPr>
    </w:p>
    <w:p w14:paraId="36E4217D" w14:textId="77777777" w:rsidR="00E63301" w:rsidRPr="00FD6B2E" w:rsidRDefault="00E63301" w:rsidP="00BC5057">
      <w:pPr>
        <w:pStyle w:val="Lijstalinea"/>
        <w:numPr>
          <w:ilvl w:val="0"/>
          <w:numId w:val="41"/>
        </w:numPr>
        <w:suppressAutoHyphens/>
        <w:spacing w:line="240" w:lineRule="auto"/>
        <w:ind w:left="284" w:hanging="284"/>
        <w:jc w:val="both"/>
        <w:rPr>
          <w:b/>
        </w:rPr>
      </w:pPr>
      <w:r w:rsidRPr="00FD6B2E">
        <w:rPr>
          <w:b/>
        </w:rPr>
        <w:t>Doelgroep SROI</w:t>
      </w:r>
    </w:p>
    <w:p w14:paraId="68E583C9" w14:textId="5840CEBE" w:rsidR="00E63301" w:rsidRPr="005753B9" w:rsidRDefault="00E87F04" w:rsidP="00BC5057">
      <w:pPr>
        <w:spacing w:line="240" w:lineRule="auto"/>
        <w:jc w:val="both"/>
        <w:rPr>
          <w:rFonts w:cs="Times New Roman"/>
        </w:rPr>
      </w:pPr>
      <w:r>
        <w:rPr>
          <w:rFonts w:cs="Times New Roman"/>
        </w:rPr>
        <w:t>De doelgroepen van dit protocol zijn:</w:t>
      </w:r>
    </w:p>
    <w:p w14:paraId="68200387" w14:textId="77777777" w:rsidR="00E87F04" w:rsidRPr="00370E8E" w:rsidRDefault="00E63301" w:rsidP="007D08DD">
      <w:pPr>
        <w:pStyle w:val="Lijstalinea"/>
        <w:numPr>
          <w:ilvl w:val="1"/>
          <w:numId w:val="41"/>
        </w:numPr>
        <w:suppressAutoHyphens/>
        <w:spacing w:line="240" w:lineRule="auto"/>
        <w:ind w:left="426"/>
        <w:jc w:val="both"/>
      </w:pPr>
      <w:bookmarkStart w:id="1" w:name="_Hlk522615018"/>
      <w:r w:rsidRPr="00370E8E">
        <w:t xml:space="preserve">Uitkeringsgerechtigden </w:t>
      </w:r>
      <w:r w:rsidR="00E87F04" w:rsidRPr="00370E8E">
        <w:t xml:space="preserve">volgens de </w:t>
      </w:r>
      <w:r w:rsidRPr="00370E8E">
        <w:t>Participatiewet;</w:t>
      </w:r>
    </w:p>
    <w:p w14:paraId="6710249D" w14:textId="2F3439E5" w:rsidR="00E87F04" w:rsidRPr="00370E8E" w:rsidRDefault="00E63301" w:rsidP="007D08DD">
      <w:pPr>
        <w:pStyle w:val="Lijstalinea"/>
        <w:numPr>
          <w:ilvl w:val="1"/>
          <w:numId w:val="41"/>
        </w:numPr>
        <w:suppressAutoHyphens/>
        <w:spacing w:line="240" w:lineRule="auto"/>
        <w:ind w:left="426"/>
        <w:jc w:val="both"/>
      </w:pPr>
      <w:r w:rsidRPr="00370E8E">
        <w:t>Vroegtijdige schoolverlaters;</w:t>
      </w:r>
    </w:p>
    <w:p w14:paraId="7372DA57" w14:textId="7159970A" w:rsidR="00E87F04" w:rsidRPr="00370E8E" w:rsidRDefault="00E87F04" w:rsidP="007D08DD">
      <w:pPr>
        <w:pStyle w:val="Lijstalinea"/>
        <w:numPr>
          <w:ilvl w:val="1"/>
          <w:numId w:val="41"/>
        </w:numPr>
        <w:suppressAutoHyphens/>
        <w:spacing w:line="240" w:lineRule="auto"/>
        <w:ind w:left="426"/>
        <w:jc w:val="both"/>
      </w:pPr>
      <w:r w:rsidRPr="00370E8E">
        <w:t>Leerlingen Beroeps Opleidende leerweg (BOL) en Beroeps Begeleidende Leerweg (BBL);</w:t>
      </w:r>
    </w:p>
    <w:p w14:paraId="182F2D0D" w14:textId="77777777" w:rsidR="00E87F04" w:rsidRPr="00370E8E" w:rsidRDefault="00E87F04" w:rsidP="007D08DD">
      <w:pPr>
        <w:pStyle w:val="Lijstalinea"/>
        <w:numPr>
          <w:ilvl w:val="1"/>
          <w:numId w:val="41"/>
        </w:numPr>
        <w:suppressAutoHyphens/>
        <w:spacing w:line="240" w:lineRule="auto"/>
        <w:ind w:left="426"/>
        <w:jc w:val="both"/>
      </w:pPr>
      <w:r w:rsidRPr="00370E8E">
        <w:t>Leerlingen Voortgezet Speciaal Onderwijs (Vso) en Praktijkonderwijs (Pro);</w:t>
      </w:r>
    </w:p>
    <w:p w14:paraId="64DFFF7F" w14:textId="77777777" w:rsidR="00E87F04" w:rsidRPr="00370E8E" w:rsidRDefault="00E87F04" w:rsidP="007D08DD">
      <w:pPr>
        <w:pStyle w:val="Lijstalinea"/>
        <w:numPr>
          <w:ilvl w:val="1"/>
          <w:numId w:val="41"/>
        </w:numPr>
        <w:suppressAutoHyphens/>
        <w:spacing w:line="240" w:lineRule="auto"/>
        <w:ind w:left="426"/>
        <w:jc w:val="both"/>
      </w:pPr>
      <w:r w:rsidRPr="00370E8E">
        <w:t>Werkzoekende niet-uitkeringsgerechtigden (</w:t>
      </w:r>
      <w:proofErr w:type="spellStart"/>
      <w:r w:rsidRPr="00370E8E">
        <w:t>Nuggers</w:t>
      </w:r>
      <w:proofErr w:type="spellEnd"/>
      <w:r w:rsidRPr="00370E8E">
        <w:t>);</w:t>
      </w:r>
    </w:p>
    <w:p w14:paraId="005998B0" w14:textId="77777777" w:rsidR="00E87F04" w:rsidRPr="00370E8E" w:rsidRDefault="00E87F04" w:rsidP="007D08DD">
      <w:pPr>
        <w:pStyle w:val="Lijstalinea"/>
        <w:numPr>
          <w:ilvl w:val="1"/>
          <w:numId w:val="41"/>
        </w:numPr>
        <w:suppressAutoHyphens/>
        <w:spacing w:line="240" w:lineRule="auto"/>
        <w:ind w:left="426"/>
        <w:jc w:val="both"/>
      </w:pPr>
      <w:r w:rsidRPr="00370E8E">
        <w:t xml:space="preserve">Uitkeringsgerechtigden volgens de WW, Wajong, WIA en WAO. </w:t>
      </w:r>
    </w:p>
    <w:p w14:paraId="23B2E950" w14:textId="469661AC" w:rsidR="00E63301" w:rsidRDefault="00E63301" w:rsidP="00BC5057">
      <w:pPr>
        <w:suppressAutoHyphens/>
        <w:spacing w:line="240" w:lineRule="auto"/>
        <w:jc w:val="both"/>
      </w:pPr>
    </w:p>
    <w:p w14:paraId="122DEA5D" w14:textId="1342E981" w:rsidR="00723573" w:rsidRDefault="00723573" w:rsidP="00BC5057">
      <w:pPr>
        <w:suppressAutoHyphens/>
        <w:spacing w:line="240" w:lineRule="auto"/>
        <w:jc w:val="both"/>
      </w:pPr>
    </w:p>
    <w:p w14:paraId="0904C6AB" w14:textId="77777777" w:rsidR="00723573" w:rsidRDefault="00723573" w:rsidP="00BC5057">
      <w:pPr>
        <w:suppressAutoHyphens/>
        <w:spacing w:line="240" w:lineRule="auto"/>
        <w:jc w:val="both"/>
      </w:pPr>
    </w:p>
    <w:bookmarkEnd w:id="1"/>
    <w:p w14:paraId="54E8ECE6" w14:textId="77777777" w:rsidR="00E63301" w:rsidRPr="00FC0768" w:rsidRDefault="00E63301" w:rsidP="00BC5057">
      <w:pPr>
        <w:pStyle w:val="Lijstalinea"/>
        <w:numPr>
          <w:ilvl w:val="0"/>
          <w:numId w:val="41"/>
        </w:numPr>
        <w:suppressAutoHyphens/>
        <w:spacing w:line="240" w:lineRule="auto"/>
        <w:ind w:left="284" w:hanging="284"/>
        <w:jc w:val="both"/>
        <w:rPr>
          <w:b/>
        </w:rPr>
      </w:pPr>
      <w:r w:rsidRPr="00FC0768">
        <w:rPr>
          <w:b/>
        </w:rPr>
        <w:lastRenderedPageBreak/>
        <w:t>Contracteis bij aanbesteding, voorwaarde bij subsidie</w:t>
      </w:r>
    </w:p>
    <w:p w14:paraId="06D5285F" w14:textId="77777777" w:rsidR="00E63301" w:rsidRPr="00370E8E" w:rsidRDefault="00E63301" w:rsidP="007D08DD">
      <w:pPr>
        <w:pStyle w:val="Lijstalinea"/>
        <w:numPr>
          <w:ilvl w:val="1"/>
          <w:numId w:val="41"/>
        </w:numPr>
        <w:suppressAutoHyphens/>
        <w:spacing w:line="240" w:lineRule="auto"/>
        <w:ind w:left="426"/>
        <w:jc w:val="both"/>
      </w:pPr>
      <w:r w:rsidRPr="00370E8E">
        <w:t xml:space="preserve">Bij de aanbesteding, wordt SROI als contracteis (bijzondere uitvoeringsvoorwaarde) opgenomen. Opdrachtnemer verplicht zich bij de inschrijving </w:t>
      </w:r>
      <w:r w:rsidR="004F60CE" w:rsidRPr="00370E8E">
        <w:t xml:space="preserve">om </w:t>
      </w:r>
      <w:r w:rsidRPr="00370E8E">
        <w:t>een bepaald percentage van de aanneemsom/opdrachtwaarde in</w:t>
      </w:r>
      <w:r w:rsidR="004F60CE" w:rsidRPr="00370E8E">
        <w:t xml:space="preserve"> te </w:t>
      </w:r>
      <w:r w:rsidRPr="00370E8E">
        <w:t>zet</w:t>
      </w:r>
      <w:r w:rsidR="004F60CE" w:rsidRPr="00370E8E">
        <w:t>ten</w:t>
      </w:r>
      <w:r w:rsidRPr="00370E8E">
        <w:t xml:space="preserve"> voor SROI</w:t>
      </w:r>
      <w:r w:rsidR="00CC7E6D" w:rsidRPr="00370E8E">
        <w:t>;</w:t>
      </w:r>
    </w:p>
    <w:p w14:paraId="3A7A7ECE" w14:textId="77777777" w:rsidR="00E63301" w:rsidRPr="00370E8E" w:rsidRDefault="00E63301" w:rsidP="007D08DD">
      <w:pPr>
        <w:pStyle w:val="Lijstalinea"/>
        <w:numPr>
          <w:ilvl w:val="1"/>
          <w:numId w:val="41"/>
        </w:numPr>
        <w:suppressAutoHyphens/>
        <w:spacing w:line="240" w:lineRule="auto"/>
        <w:ind w:left="426"/>
        <w:jc w:val="both"/>
      </w:pPr>
      <w:r w:rsidRPr="00370E8E">
        <w:t>Bij de subsidie is SROI een voorwaarde bij de subsidieaanvraag en wordt opgenomen in het prestatieplan en is daarmee onderdeel van de beoordeling van de subsidie door Opdrachtgever.</w:t>
      </w:r>
    </w:p>
    <w:p w14:paraId="085F8AD1" w14:textId="77777777" w:rsidR="00E63301" w:rsidRPr="00370E8E" w:rsidRDefault="00E63301" w:rsidP="00BC5057">
      <w:pPr>
        <w:pStyle w:val="Lijstalinea"/>
        <w:suppressAutoHyphens/>
        <w:spacing w:line="240" w:lineRule="auto"/>
        <w:ind w:left="720"/>
        <w:jc w:val="both"/>
      </w:pPr>
    </w:p>
    <w:p w14:paraId="545D2F91" w14:textId="0C0CDBDB" w:rsidR="00E63301" w:rsidRPr="00FD6B2E" w:rsidRDefault="00E63301" w:rsidP="00BC5057">
      <w:pPr>
        <w:pStyle w:val="Lijstalinea"/>
        <w:numPr>
          <w:ilvl w:val="0"/>
          <w:numId w:val="41"/>
        </w:numPr>
        <w:suppressAutoHyphens/>
        <w:spacing w:line="240" w:lineRule="auto"/>
        <w:ind w:left="284" w:hanging="284"/>
        <w:jc w:val="both"/>
        <w:rPr>
          <w:b/>
        </w:rPr>
      </w:pPr>
      <w:r w:rsidRPr="00FD6B2E">
        <w:rPr>
          <w:b/>
        </w:rPr>
        <w:t>Prestatieladder Sociaal Ondernemen (PSO)</w:t>
      </w:r>
    </w:p>
    <w:p w14:paraId="6E922990" w14:textId="77777777" w:rsidR="008C15F0" w:rsidRDefault="004E1DF6" w:rsidP="00BC5057">
      <w:pPr>
        <w:spacing w:line="240" w:lineRule="auto"/>
        <w:jc w:val="both"/>
        <w:rPr>
          <w:rFonts w:asciiTheme="minorHAnsi" w:hAnsiTheme="minorHAnsi" w:cstheme="minorHAnsi"/>
          <w:szCs w:val="18"/>
          <w:lang w:eastAsia="ar-SA"/>
        </w:rPr>
      </w:pPr>
      <w:r w:rsidRPr="00507BB9">
        <w:rPr>
          <w:rFonts w:asciiTheme="minorHAnsi" w:hAnsiTheme="minorHAnsi" w:cstheme="minorHAnsi"/>
          <w:szCs w:val="18"/>
          <w:lang w:eastAsia="ar-SA"/>
        </w:rPr>
        <w:t>De Prestatieladder Socialer Ondernemen (PSO) is een landelijk meetinstrument dat objectief bepaalt in welke mate een organisatie socialer ond</w:t>
      </w:r>
      <w:r>
        <w:rPr>
          <w:rFonts w:asciiTheme="minorHAnsi" w:hAnsiTheme="minorHAnsi" w:cstheme="minorHAnsi"/>
          <w:szCs w:val="18"/>
          <w:lang w:eastAsia="ar-SA"/>
        </w:rPr>
        <w:t xml:space="preserve">erneemt. </w:t>
      </w:r>
    </w:p>
    <w:p w14:paraId="6784E335" w14:textId="0F8C81BA" w:rsidR="004E1DF6" w:rsidRPr="008C15F0" w:rsidRDefault="00196ACA" w:rsidP="007D08DD">
      <w:pPr>
        <w:pStyle w:val="Lijstalinea"/>
        <w:numPr>
          <w:ilvl w:val="1"/>
          <w:numId w:val="41"/>
        </w:numPr>
        <w:suppressAutoHyphens/>
        <w:spacing w:line="240" w:lineRule="auto"/>
        <w:ind w:left="426"/>
        <w:jc w:val="both"/>
      </w:pPr>
      <w:r>
        <w:t>O</w:t>
      </w:r>
      <w:r w:rsidR="004E1DF6" w:rsidRPr="008C15F0">
        <w:t>pdrachtnemer voldoet aan de SROI-eis als:</w:t>
      </w:r>
    </w:p>
    <w:p w14:paraId="700D4A08" w14:textId="77777777" w:rsidR="004E1DF6" w:rsidRPr="008C15F0" w:rsidRDefault="004E1DF6" w:rsidP="007D08DD">
      <w:pPr>
        <w:pStyle w:val="Lijstalinea"/>
        <w:numPr>
          <w:ilvl w:val="2"/>
          <w:numId w:val="48"/>
        </w:numPr>
        <w:suppressAutoHyphens/>
        <w:spacing w:line="240" w:lineRule="auto"/>
        <w:ind w:left="426" w:hanging="229"/>
        <w:jc w:val="both"/>
      </w:pPr>
      <w:r w:rsidRPr="008C15F0">
        <w:t>hij is gecertificeerd volgens de PSO van TNO (of een gelijkwaardige certificering) op trede 2 (bovengemiddeld) of trede 3 (koploper) én</w:t>
      </w:r>
    </w:p>
    <w:p w14:paraId="48DE16AF" w14:textId="2D887567" w:rsidR="004E1DF6" w:rsidRPr="008C15F0" w:rsidRDefault="004E1DF6" w:rsidP="007D08DD">
      <w:pPr>
        <w:pStyle w:val="Lijstalinea"/>
        <w:numPr>
          <w:ilvl w:val="2"/>
          <w:numId w:val="48"/>
        </w:numPr>
        <w:suppressAutoHyphens/>
        <w:spacing w:line="240" w:lineRule="auto"/>
        <w:ind w:left="426" w:hanging="229"/>
        <w:jc w:val="both"/>
      </w:pPr>
      <w:r w:rsidRPr="008C15F0">
        <w:t xml:space="preserve">aan </w:t>
      </w:r>
      <w:r w:rsidR="0037320B">
        <w:t>O</w:t>
      </w:r>
      <w:r w:rsidRPr="008C15F0">
        <w:t>pdrachtgever een certificaat hiervan overlegt met een geldigheidsduur gelijk aan of groter dan de looptijd van de opdracht.</w:t>
      </w:r>
    </w:p>
    <w:p w14:paraId="6F9A435C" w14:textId="715BF046" w:rsidR="00BD7801" w:rsidRPr="008C15F0" w:rsidRDefault="004E1DF6" w:rsidP="007D08DD">
      <w:pPr>
        <w:pStyle w:val="Lijstalinea"/>
        <w:numPr>
          <w:ilvl w:val="1"/>
          <w:numId w:val="41"/>
        </w:numPr>
        <w:suppressAutoHyphens/>
        <w:spacing w:line="240" w:lineRule="auto"/>
        <w:ind w:left="426"/>
        <w:jc w:val="both"/>
      </w:pPr>
      <w:r w:rsidRPr="008C15F0">
        <w:t>Voor trede 1</w:t>
      </w:r>
      <w:r w:rsidR="00871545" w:rsidRPr="008C15F0">
        <w:t xml:space="preserve"> </w:t>
      </w:r>
      <w:r w:rsidRPr="008C15F0">
        <w:t xml:space="preserve">’basisnorm’ krijgt </w:t>
      </w:r>
      <w:r w:rsidR="0037320B">
        <w:t>O</w:t>
      </w:r>
      <w:r w:rsidRPr="008C15F0">
        <w:t>pdrachtnemer een korting van 50% op zijn SROI-eis.</w:t>
      </w:r>
    </w:p>
    <w:p w14:paraId="7BE3A98A" w14:textId="77777777" w:rsidR="00FC0768" w:rsidRPr="008C15F0" w:rsidRDefault="004E1DF6" w:rsidP="007D08DD">
      <w:pPr>
        <w:pStyle w:val="Lijstalinea"/>
        <w:numPr>
          <w:ilvl w:val="1"/>
          <w:numId w:val="41"/>
        </w:numPr>
        <w:suppressAutoHyphens/>
        <w:spacing w:line="240" w:lineRule="auto"/>
        <w:ind w:left="426"/>
        <w:jc w:val="both"/>
      </w:pPr>
      <w:r w:rsidRPr="008C15F0">
        <w:t>Als de geldigheid van het certificaat verloopt tijdens de opdracht en het certificaat niet wordt verlengd, of de certificering na de startdatum van de opdracht wordt behaald, moet de SROI-eis alsnog, naar rato (tijdsduur zonder certificering tijdens de opdracht/tijdsduur opdracht), ingevuld worden.</w:t>
      </w:r>
    </w:p>
    <w:p w14:paraId="64C5F1F9" w14:textId="77777777" w:rsidR="00FC0768" w:rsidRDefault="00FC0768" w:rsidP="00BC5057">
      <w:pPr>
        <w:spacing w:line="240" w:lineRule="auto"/>
        <w:jc w:val="both"/>
        <w:rPr>
          <w:rFonts w:cs="Times New Roman"/>
        </w:rPr>
      </w:pPr>
    </w:p>
    <w:p w14:paraId="73DBCFDB" w14:textId="025FF3B4" w:rsidR="008D307F" w:rsidRPr="00370E8E" w:rsidRDefault="008D307F" w:rsidP="00BC5057">
      <w:pPr>
        <w:pStyle w:val="Lijstalinea"/>
        <w:numPr>
          <w:ilvl w:val="0"/>
          <w:numId w:val="41"/>
        </w:numPr>
        <w:suppressAutoHyphens/>
        <w:spacing w:line="240" w:lineRule="auto"/>
        <w:ind w:left="284" w:hanging="284"/>
        <w:jc w:val="both"/>
        <w:rPr>
          <w:b/>
        </w:rPr>
      </w:pPr>
      <w:r w:rsidRPr="00FC0768">
        <w:rPr>
          <w:b/>
        </w:rPr>
        <w:t>Code Sociale Ondernemingen (CSO)</w:t>
      </w:r>
    </w:p>
    <w:p w14:paraId="3F197F03" w14:textId="6AADCC8A" w:rsidR="008D307F" w:rsidRPr="00370E8E" w:rsidRDefault="008566B2" w:rsidP="003215FE">
      <w:pPr>
        <w:pStyle w:val="Lijstalinea"/>
        <w:numPr>
          <w:ilvl w:val="1"/>
          <w:numId w:val="41"/>
        </w:numPr>
        <w:spacing w:line="240" w:lineRule="auto"/>
        <w:ind w:left="426"/>
        <w:jc w:val="both"/>
      </w:pPr>
      <w:r>
        <w:t xml:space="preserve">Opdrachtnemer voldoet aan de </w:t>
      </w:r>
      <w:r w:rsidR="00217F47">
        <w:t xml:space="preserve">SROI-eis als hij </w:t>
      </w:r>
      <w:r w:rsidR="008D307F" w:rsidRPr="00370E8E">
        <w:t xml:space="preserve">is opgenomen in het Register Sociale Ondernemingen en daarmee dus voldoet aan de Code Sociale Ondernemingen. </w:t>
      </w:r>
    </w:p>
    <w:p w14:paraId="73FBF922" w14:textId="067B7A00" w:rsidR="008D307F" w:rsidRPr="00370E8E" w:rsidRDefault="00673582" w:rsidP="003215FE">
      <w:pPr>
        <w:pStyle w:val="Lijstalinea"/>
        <w:numPr>
          <w:ilvl w:val="1"/>
          <w:numId w:val="41"/>
        </w:numPr>
        <w:spacing w:line="240" w:lineRule="auto"/>
        <w:ind w:left="426"/>
        <w:jc w:val="both"/>
      </w:pPr>
      <w:r>
        <w:t>Als</w:t>
      </w:r>
      <w:r w:rsidR="008D307F" w:rsidRPr="00370E8E">
        <w:t xml:space="preserve"> </w:t>
      </w:r>
      <w:r w:rsidR="00931355">
        <w:t>O</w:t>
      </w:r>
      <w:r w:rsidR="008D307F" w:rsidRPr="00370E8E">
        <w:t>pdrachtnemer de invulling (deels) laat uitvoeren door een leverancier/onderaannemer die in het Register Sociale Ondernemingen is opgenomen, wordt 100% van dit bedrag in mindering gebracht op</w:t>
      </w:r>
      <w:r w:rsidR="004E1DF6" w:rsidRPr="00370E8E">
        <w:t xml:space="preserve"> de </w:t>
      </w:r>
      <w:r w:rsidR="002E349E">
        <w:t>SROI-eis</w:t>
      </w:r>
      <w:r w:rsidR="004E1DF6" w:rsidRPr="00370E8E">
        <w:t>.</w:t>
      </w:r>
    </w:p>
    <w:p w14:paraId="16179E03" w14:textId="77777777" w:rsidR="00E63301" w:rsidRPr="005753B9" w:rsidRDefault="00E63301" w:rsidP="00BC5057">
      <w:pPr>
        <w:spacing w:line="240" w:lineRule="auto"/>
        <w:jc w:val="both"/>
        <w:rPr>
          <w:rFonts w:cs="Times New Roman"/>
        </w:rPr>
      </w:pPr>
    </w:p>
    <w:p w14:paraId="2315902A" w14:textId="77777777" w:rsidR="00E63301" w:rsidRPr="00FC0768" w:rsidRDefault="00E63301" w:rsidP="00BC5057">
      <w:pPr>
        <w:pStyle w:val="Lijstalinea"/>
        <w:numPr>
          <w:ilvl w:val="0"/>
          <w:numId w:val="41"/>
        </w:numPr>
        <w:suppressAutoHyphens/>
        <w:spacing w:line="240" w:lineRule="auto"/>
        <w:ind w:left="284" w:hanging="284"/>
        <w:jc w:val="both"/>
        <w:rPr>
          <w:b/>
        </w:rPr>
      </w:pPr>
      <w:r w:rsidRPr="00FC0768">
        <w:rPr>
          <w:b/>
        </w:rPr>
        <w:t>Vormen SROI-invulling</w:t>
      </w:r>
    </w:p>
    <w:p w14:paraId="0D486225" w14:textId="5F813CF1" w:rsidR="00E63301" w:rsidRPr="00FC0768" w:rsidRDefault="00E63301" w:rsidP="00BC5057">
      <w:pPr>
        <w:spacing w:line="240" w:lineRule="auto"/>
        <w:jc w:val="both"/>
        <w:rPr>
          <w:rFonts w:cs="Times New Roman"/>
        </w:rPr>
      </w:pPr>
      <w:r w:rsidRPr="00FC0768">
        <w:rPr>
          <w:rFonts w:cs="Times New Roman"/>
        </w:rPr>
        <w:t xml:space="preserve">SROI resulteert bij voorkeur in extra arbeidsplaatsen voor de doelgroep. Daarnaast is er ruimte voor alternatieve invulling en maatwerk. Opdrachtnemer is </w:t>
      </w:r>
      <w:r w:rsidR="00767A19" w:rsidRPr="00FC0768">
        <w:rPr>
          <w:rFonts w:cs="Times New Roman"/>
        </w:rPr>
        <w:t xml:space="preserve">en blijft </w:t>
      </w:r>
      <w:r w:rsidRPr="00FC0768">
        <w:rPr>
          <w:rFonts w:cs="Times New Roman"/>
        </w:rPr>
        <w:t xml:space="preserve">verantwoordelijk voor zijn SROI-eis en kan de invulling hiervan (deels) </w:t>
      </w:r>
      <w:r w:rsidR="00767A19" w:rsidRPr="00FC0768">
        <w:rPr>
          <w:rFonts w:cs="Times New Roman"/>
        </w:rPr>
        <w:t>laten uitvoeren door</w:t>
      </w:r>
      <w:r w:rsidRPr="00FC0768">
        <w:rPr>
          <w:rFonts w:cs="Times New Roman"/>
        </w:rPr>
        <w:t xml:space="preserve"> zijn leveranciers/onderaannemers. De SROI-eis kan ingevuld worden met een combinatie van vier verschillende categorieën. Deze vier categorieën in rangorde zijn:</w:t>
      </w:r>
    </w:p>
    <w:p w14:paraId="2CE9D27A" w14:textId="3630216D" w:rsidR="00E63301" w:rsidRPr="00370E8E" w:rsidRDefault="00E63301" w:rsidP="007D08DD">
      <w:pPr>
        <w:pStyle w:val="Lijstalinea"/>
        <w:numPr>
          <w:ilvl w:val="1"/>
          <w:numId w:val="41"/>
        </w:numPr>
        <w:suppressAutoHyphens/>
        <w:spacing w:line="240" w:lineRule="auto"/>
        <w:ind w:left="426"/>
        <w:jc w:val="both"/>
      </w:pPr>
      <w:r w:rsidRPr="00370E8E">
        <w:t>Baan bieden: het direct al dan niet tijdelijk plaatsen van een kandidaat uit de doelgroep;</w:t>
      </w:r>
    </w:p>
    <w:p w14:paraId="213C4C2B" w14:textId="4242E33B" w:rsidR="00E63301" w:rsidRPr="00370E8E" w:rsidRDefault="00E63301" w:rsidP="007D08DD">
      <w:pPr>
        <w:pStyle w:val="Lijstalinea"/>
        <w:numPr>
          <w:ilvl w:val="1"/>
          <w:numId w:val="41"/>
        </w:numPr>
        <w:suppressAutoHyphens/>
        <w:spacing w:line="240" w:lineRule="auto"/>
        <w:ind w:left="426"/>
        <w:jc w:val="both"/>
      </w:pPr>
      <w:r w:rsidRPr="00370E8E">
        <w:t>Leerbaan, stage of werkervaringspl</w:t>
      </w:r>
      <w:r w:rsidR="00221803">
        <w:t>ek</w:t>
      </w:r>
      <w:r w:rsidRPr="00370E8E">
        <w:t>: het bieden van mogelijkheden voor kandidaten</w:t>
      </w:r>
      <w:r w:rsidR="00677A28">
        <w:t>/</w:t>
      </w:r>
      <w:r w:rsidRPr="00370E8E">
        <w:t>leerlingen om werkervaring op te doen via een leertraject (BBL/BOL) of via een stage of werkervaringsp</w:t>
      </w:r>
      <w:r w:rsidR="00EB5689">
        <w:t>lek</w:t>
      </w:r>
      <w:r w:rsidRPr="00370E8E">
        <w:t>;</w:t>
      </w:r>
    </w:p>
    <w:p w14:paraId="2142C9CA" w14:textId="24C93B0E" w:rsidR="00E63301" w:rsidRPr="00370E8E" w:rsidRDefault="00204F69" w:rsidP="007D08DD">
      <w:pPr>
        <w:pStyle w:val="Lijstalinea"/>
        <w:numPr>
          <w:ilvl w:val="1"/>
          <w:numId w:val="41"/>
        </w:numPr>
        <w:suppressAutoHyphens/>
        <w:spacing w:line="240" w:lineRule="auto"/>
        <w:ind w:left="426"/>
        <w:jc w:val="both"/>
      </w:pPr>
      <w:r>
        <w:t>Sociaal Inkopen</w:t>
      </w:r>
      <w:r w:rsidR="004E1DF6" w:rsidRPr="00370E8E">
        <w:t xml:space="preserve">: </w:t>
      </w:r>
      <w:r w:rsidR="00E63301" w:rsidRPr="00370E8E">
        <w:t>het afnemen van diensten of producten van bedrijven of instellingen met een sociale doelstelling (Sociale Firma</w:t>
      </w:r>
      <w:r w:rsidR="008D307F" w:rsidRPr="00370E8E">
        <w:t>’</w:t>
      </w:r>
      <w:r w:rsidR="00E63301" w:rsidRPr="00370E8E">
        <w:t>s</w:t>
      </w:r>
      <w:r w:rsidR="008D307F" w:rsidRPr="00370E8E">
        <w:t xml:space="preserve"> en Sociale Ondernemingen (volgens de CSO)</w:t>
      </w:r>
      <w:r w:rsidR="00E63301" w:rsidRPr="00370E8E">
        <w:t>), een WLZ-gerelateerde instelling dan wel het SW-bedrijf;</w:t>
      </w:r>
    </w:p>
    <w:p w14:paraId="1A441EC1" w14:textId="6147E7C8" w:rsidR="00E63301" w:rsidRPr="00370E8E" w:rsidRDefault="00E63301" w:rsidP="007D08DD">
      <w:pPr>
        <w:pStyle w:val="Lijstalinea"/>
        <w:numPr>
          <w:ilvl w:val="1"/>
          <w:numId w:val="41"/>
        </w:numPr>
        <w:suppressAutoHyphens/>
        <w:spacing w:line="240" w:lineRule="auto"/>
        <w:ind w:left="426"/>
        <w:jc w:val="both"/>
      </w:pPr>
      <w:r w:rsidRPr="00370E8E">
        <w:t xml:space="preserve">Als blijkt dat SROI niet kan worden ingevuld binnen de voornoemde drie categorieën, dan kan </w:t>
      </w:r>
      <w:r w:rsidR="007B265D">
        <w:t>O</w:t>
      </w:r>
      <w:r w:rsidRPr="00370E8E">
        <w:t>pdrachtnemer in overleg met en na toestemming van Opdrachtgever op een alternatieve wijze invullin</w:t>
      </w:r>
      <w:r w:rsidR="00FC0768" w:rsidRPr="00370E8E">
        <w:t xml:space="preserve">g geven aan zijn SROI-eis. Bijvoorbeeld </w:t>
      </w:r>
      <w:r w:rsidRPr="00370E8E">
        <w:t xml:space="preserve">het inbrengen van eigen expertise of diensten: het actief bijdragen aan sociale initiatieven middels inbreng van een combinatie van kennis, manuren of materialen. </w:t>
      </w:r>
    </w:p>
    <w:p w14:paraId="425C99D2" w14:textId="7CCEA88D" w:rsidR="00536B95" w:rsidRDefault="00536B95" w:rsidP="00BC5057">
      <w:pPr>
        <w:pStyle w:val="Lijstalinea"/>
        <w:suppressAutoHyphens/>
        <w:spacing w:line="240" w:lineRule="auto"/>
        <w:ind w:left="720"/>
        <w:jc w:val="both"/>
      </w:pPr>
    </w:p>
    <w:p w14:paraId="0DE91929" w14:textId="77777777" w:rsidR="00883F35" w:rsidRPr="00FD6B2E" w:rsidRDefault="00883F35" w:rsidP="00BC5057">
      <w:pPr>
        <w:pStyle w:val="Lijstalinea"/>
        <w:numPr>
          <w:ilvl w:val="0"/>
          <w:numId w:val="41"/>
        </w:numPr>
        <w:suppressAutoHyphens/>
        <w:spacing w:line="240" w:lineRule="auto"/>
        <w:ind w:left="284" w:hanging="284"/>
        <w:jc w:val="both"/>
        <w:rPr>
          <w:b/>
        </w:rPr>
      </w:pPr>
      <w:r>
        <w:rPr>
          <w:b/>
        </w:rPr>
        <w:t xml:space="preserve">Hulp bij </w:t>
      </w:r>
      <w:r w:rsidRPr="00FD6B2E">
        <w:rPr>
          <w:b/>
        </w:rPr>
        <w:t>invulling</w:t>
      </w:r>
      <w:r>
        <w:rPr>
          <w:b/>
        </w:rPr>
        <w:t xml:space="preserve"> SROI</w:t>
      </w:r>
    </w:p>
    <w:p w14:paraId="4276E820" w14:textId="0079071A" w:rsidR="00883F35" w:rsidRDefault="00883F35" w:rsidP="00BC5057">
      <w:pPr>
        <w:spacing w:line="240" w:lineRule="auto"/>
        <w:jc w:val="both"/>
        <w:rPr>
          <w:rFonts w:asciiTheme="minorHAnsi" w:hAnsiTheme="minorHAnsi" w:cstheme="minorHAnsi"/>
          <w:szCs w:val="18"/>
          <w:lang w:eastAsia="ar-SA"/>
        </w:rPr>
      </w:pPr>
      <w:r w:rsidRPr="00507BB9">
        <w:rPr>
          <w:rFonts w:asciiTheme="minorHAnsi" w:hAnsiTheme="minorHAnsi" w:cstheme="minorHAnsi"/>
          <w:szCs w:val="18"/>
          <w:lang w:eastAsia="ar-SA"/>
        </w:rPr>
        <w:t>V</w:t>
      </w:r>
      <w:r>
        <w:rPr>
          <w:rFonts w:asciiTheme="minorHAnsi" w:hAnsiTheme="minorHAnsi" w:cstheme="minorHAnsi"/>
          <w:szCs w:val="18"/>
          <w:lang w:eastAsia="ar-SA"/>
        </w:rPr>
        <w:t>oor de invulling van SROI wordt samengewerkt met de</w:t>
      </w:r>
      <w:r w:rsidRPr="00507BB9">
        <w:rPr>
          <w:rFonts w:asciiTheme="minorHAnsi" w:hAnsiTheme="minorHAnsi" w:cstheme="minorHAnsi"/>
          <w:szCs w:val="18"/>
          <w:lang w:eastAsia="ar-SA"/>
        </w:rPr>
        <w:t xml:space="preserve"> partners in het Werkgeversservicepunt</w:t>
      </w:r>
      <w:r>
        <w:rPr>
          <w:rFonts w:asciiTheme="minorHAnsi" w:hAnsiTheme="minorHAnsi" w:cstheme="minorHAnsi"/>
          <w:szCs w:val="18"/>
          <w:lang w:eastAsia="ar-SA"/>
        </w:rPr>
        <w:t xml:space="preserve"> Zuid-Kennemerland en IJmond (WSP)</w:t>
      </w:r>
      <w:r w:rsidRPr="00507BB9">
        <w:rPr>
          <w:rFonts w:asciiTheme="minorHAnsi" w:hAnsiTheme="minorHAnsi" w:cstheme="minorHAnsi"/>
          <w:szCs w:val="18"/>
          <w:lang w:eastAsia="ar-SA"/>
        </w:rPr>
        <w:t xml:space="preserve"> en overige </w:t>
      </w:r>
      <w:r>
        <w:rPr>
          <w:rFonts w:asciiTheme="minorHAnsi" w:hAnsiTheme="minorHAnsi" w:cstheme="minorHAnsi"/>
          <w:szCs w:val="18"/>
          <w:lang w:eastAsia="ar-SA"/>
        </w:rPr>
        <w:t>re-integratiepartners. Ook kan worden</w:t>
      </w:r>
      <w:r w:rsidRPr="00507BB9">
        <w:rPr>
          <w:rFonts w:asciiTheme="minorHAnsi" w:hAnsiTheme="minorHAnsi" w:cstheme="minorHAnsi"/>
          <w:szCs w:val="18"/>
          <w:lang w:eastAsia="ar-SA"/>
        </w:rPr>
        <w:t xml:space="preserve"> samengewerkt met het Leerpl</w:t>
      </w:r>
      <w:r>
        <w:rPr>
          <w:rFonts w:asciiTheme="minorHAnsi" w:hAnsiTheme="minorHAnsi" w:cstheme="minorHAnsi"/>
          <w:szCs w:val="18"/>
          <w:lang w:eastAsia="ar-SA"/>
        </w:rPr>
        <w:t xml:space="preserve">ein Midden en Zuid-Kennemerland en indien van toepassing maatschappelijke partners. </w:t>
      </w:r>
      <w:r w:rsidR="007F1562">
        <w:rPr>
          <w:rFonts w:asciiTheme="minorHAnsi" w:hAnsiTheme="minorHAnsi" w:cstheme="minorHAnsi"/>
          <w:szCs w:val="18"/>
          <w:lang w:eastAsia="ar-SA"/>
        </w:rPr>
        <w:t>Bij opdrachten van Bloemendaal</w:t>
      </w:r>
      <w:r w:rsidR="00017163">
        <w:rPr>
          <w:rFonts w:asciiTheme="minorHAnsi" w:hAnsiTheme="minorHAnsi" w:cstheme="minorHAnsi"/>
          <w:szCs w:val="18"/>
          <w:lang w:eastAsia="ar-SA"/>
        </w:rPr>
        <w:t xml:space="preserve"> of H</w:t>
      </w:r>
      <w:r>
        <w:rPr>
          <w:rFonts w:asciiTheme="minorHAnsi" w:hAnsiTheme="minorHAnsi" w:cstheme="minorHAnsi"/>
          <w:szCs w:val="18"/>
          <w:lang w:eastAsia="ar-SA"/>
        </w:rPr>
        <w:t>eemstede wordt in eerste instantie samengewerkt met de Intergemeentelijke Afdeling Sociale Zaken (IASZ).</w:t>
      </w:r>
    </w:p>
    <w:p w14:paraId="77E166F4" w14:textId="77777777" w:rsidR="00FC0768" w:rsidRPr="00FD6B2E" w:rsidRDefault="00FC0768" w:rsidP="00BC5057">
      <w:pPr>
        <w:pStyle w:val="Lijstalinea"/>
        <w:numPr>
          <w:ilvl w:val="0"/>
          <w:numId w:val="41"/>
        </w:numPr>
        <w:suppressAutoHyphens/>
        <w:spacing w:line="240" w:lineRule="auto"/>
        <w:ind w:left="426" w:hanging="426"/>
        <w:jc w:val="both"/>
        <w:rPr>
          <w:b/>
        </w:rPr>
      </w:pPr>
      <w:r w:rsidRPr="00FD6B2E">
        <w:rPr>
          <w:b/>
        </w:rPr>
        <w:lastRenderedPageBreak/>
        <w:t>Waardering SROI-invulling</w:t>
      </w:r>
    </w:p>
    <w:tbl>
      <w:tblPr>
        <w:tblW w:w="53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1"/>
        <w:gridCol w:w="1937"/>
      </w:tblGrid>
      <w:tr w:rsidR="00FC0768" w:rsidRPr="00FC0768" w14:paraId="6E0F062A" w14:textId="77777777" w:rsidTr="007A55C1">
        <w:tc>
          <w:tcPr>
            <w:tcW w:w="2330" w:type="pct"/>
            <w:tcBorders>
              <w:bottom w:val="single" w:sz="4" w:space="0" w:color="auto"/>
            </w:tcBorders>
            <w:shd w:val="clear" w:color="auto" w:fill="BFBFBF" w:themeFill="background1" w:themeFillShade="BF"/>
          </w:tcPr>
          <w:p w14:paraId="165CD5E0" w14:textId="77777777" w:rsidR="00FC0768" w:rsidRPr="00FC0768" w:rsidRDefault="00FC0768" w:rsidP="00BC5057">
            <w:pPr>
              <w:pStyle w:val="Geenafstand"/>
              <w:jc w:val="both"/>
              <w:rPr>
                <w:rFonts w:cs="Lucida Sans"/>
                <w:b/>
              </w:rPr>
            </w:pPr>
            <w:r w:rsidRPr="00FC0768">
              <w:rPr>
                <w:rFonts w:cs="Lucida Sans"/>
                <w:b/>
              </w:rPr>
              <w:t>Categorie</w:t>
            </w:r>
          </w:p>
        </w:tc>
        <w:tc>
          <w:tcPr>
            <w:tcW w:w="1675" w:type="pct"/>
            <w:tcBorders>
              <w:bottom w:val="single" w:sz="4" w:space="0" w:color="auto"/>
            </w:tcBorders>
            <w:shd w:val="clear" w:color="auto" w:fill="BFBFBF" w:themeFill="background1" w:themeFillShade="BF"/>
          </w:tcPr>
          <w:p w14:paraId="0285A674" w14:textId="77777777" w:rsidR="00FC0768" w:rsidRPr="00FC0768" w:rsidRDefault="00FC0768" w:rsidP="00BC5057">
            <w:pPr>
              <w:pStyle w:val="Geenafstand"/>
              <w:jc w:val="both"/>
              <w:rPr>
                <w:rFonts w:cs="Lucida Sans"/>
                <w:b/>
              </w:rPr>
            </w:pPr>
            <w:r w:rsidRPr="00FC0768">
              <w:rPr>
                <w:rFonts w:cs="Lucida Sans"/>
                <w:b/>
              </w:rPr>
              <w:t>Normbedrag bij fulltime (36 uur) dienstverband op jaarbasis</w:t>
            </w:r>
          </w:p>
        </w:tc>
        <w:tc>
          <w:tcPr>
            <w:tcW w:w="995" w:type="pct"/>
            <w:tcBorders>
              <w:bottom w:val="single" w:sz="4" w:space="0" w:color="auto"/>
            </w:tcBorders>
            <w:shd w:val="clear" w:color="auto" w:fill="BFBFBF" w:themeFill="background1" w:themeFillShade="BF"/>
          </w:tcPr>
          <w:p w14:paraId="5C4F6CD5" w14:textId="04F0DA01" w:rsidR="00FC0768" w:rsidRPr="00FC0768" w:rsidRDefault="00FC0768" w:rsidP="003926EC">
            <w:pPr>
              <w:spacing w:line="240" w:lineRule="auto"/>
              <w:rPr>
                <w:rFonts w:cs="Lucida Sans"/>
                <w:b/>
              </w:rPr>
            </w:pPr>
            <w:r w:rsidRPr="00FC0768">
              <w:rPr>
                <w:rFonts w:cs="Lucida Sans"/>
                <w:b/>
              </w:rPr>
              <w:t>Kandidaat telt mee voor:</w:t>
            </w:r>
          </w:p>
        </w:tc>
      </w:tr>
      <w:tr w:rsidR="00FC0768" w:rsidRPr="00FC0768" w14:paraId="1F53F3EA" w14:textId="77777777" w:rsidTr="007A55C1">
        <w:tc>
          <w:tcPr>
            <w:tcW w:w="2330" w:type="pct"/>
            <w:shd w:val="clear" w:color="auto" w:fill="auto"/>
          </w:tcPr>
          <w:p w14:paraId="516C617B" w14:textId="77777777" w:rsidR="00FC0768" w:rsidRPr="00FC0768" w:rsidRDefault="00FC0768" w:rsidP="00BC5057">
            <w:pPr>
              <w:pStyle w:val="Geenafstand"/>
              <w:jc w:val="both"/>
              <w:rPr>
                <w:rFonts w:cs="Lucida Sans"/>
              </w:rPr>
            </w:pPr>
            <w:r w:rsidRPr="00FC0768">
              <w:rPr>
                <w:rFonts w:cs="Lucida Sans"/>
              </w:rPr>
              <w:t>WW</w:t>
            </w:r>
          </w:p>
        </w:tc>
        <w:tc>
          <w:tcPr>
            <w:tcW w:w="1675" w:type="pct"/>
            <w:shd w:val="clear" w:color="auto" w:fill="auto"/>
          </w:tcPr>
          <w:p w14:paraId="45E49F00" w14:textId="77777777" w:rsidR="00FC0768" w:rsidRPr="00FC0768" w:rsidRDefault="00FC0768" w:rsidP="00BC5057">
            <w:pPr>
              <w:pStyle w:val="Geenafstand"/>
              <w:jc w:val="both"/>
              <w:rPr>
                <w:rFonts w:cs="Lucida Sans"/>
              </w:rPr>
            </w:pPr>
            <w:r w:rsidRPr="00FC0768">
              <w:rPr>
                <w:rFonts w:cs="Lucida Sans"/>
              </w:rPr>
              <w:t>€ 15.000</w:t>
            </w:r>
          </w:p>
        </w:tc>
        <w:tc>
          <w:tcPr>
            <w:tcW w:w="995" w:type="pct"/>
          </w:tcPr>
          <w:p w14:paraId="6EB48B61" w14:textId="77777777" w:rsidR="00FC0768" w:rsidRPr="00FC0768" w:rsidRDefault="00FC0768" w:rsidP="00BC5057">
            <w:pPr>
              <w:pStyle w:val="Geenafstand"/>
              <w:jc w:val="both"/>
              <w:rPr>
                <w:rFonts w:cs="Lucida Sans"/>
              </w:rPr>
            </w:pPr>
            <w:r w:rsidRPr="00FC0768">
              <w:rPr>
                <w:rFonts w:cs="Lucida Sans"/>
              </w:rPr>
              <w:t>3 jaar</w:t>
            </w:r>
          </w:p>
        </w:tc>
      </w:tr>
      <w:tr w:rsidR="00FC0768" w:rsidRPr="00FC0768" w14:paraId="4D1A7720" w14:textId="77777777" w:rsidTr="007A55C1">
        <w:tc>
          <w:tcPr>
            <w:tcW w:w="2330" w:type="pct"/>
            <w:shd w:val="clear" w:color="auto" w:fill="auto"/>
          </w:tcPr>
          <w:p w14:paraId="72C10C3B" w14:textId="77777777" w:rsidR="00FC0768" w:rsidRPr="00FC0768" w:rsidRDefault="00FC0768" w:rsidP="00BC5057">
            <w:pPr>
              <w:pStyle w:val="Geenafstand"/>
              <w:jc w:val="both"/>
              <w:rPr>
                <w:rFonts w:cs="Lucida Sans"/>
              </w:rPr>
            </w:pPr>
            <w:r w:rsidRPr="00FC0768">
              <w:rPr>
                <w:rFonts w:cs="Lucida Sans"/>
              </w:rPr>
              <w:t>Werkzoekende NUGGERS</w:t>
            </w:r>
          </w:p>
        </w:tc>
        <w:tc>
          <w:tcPr>
            <w:tcW w:w="1675" w:type="pct"/>
            <w:shd w:val="clear" w:color="auto" w:fill="auto"/>
          </w:tcPr>
          <w:p w14:paraId="72FF246C" w14:textId="77777777" w:rsidR="00FC0768" w:rsidRPr="00FC0768" w:rsidRDefault="00FC0768" w:rsidP="00BC5057">
            <w:pPr>
              <w:pStyle w:val="Geenafstand"/>
              <w:jc w:val="both"/>
              <w:rPr>
                <w:rFonts w:cs="Lucida Sans"/>
              </w:rPr>
            </w:pPr>
            <w:r w:rsidRPr="00FC0768">
              <w:rPr>
                <w:rFonts w:cs="Lucida Sans"/>
              </w:rPr>
              <w:t>€ 15.000</w:t>
            </w:r>
          </w:p>
        </w:tc>
        <w:tc>
          <w:tcPr>
            <w:tcW w:w="995" w:type="pct"/>
          </w:tcPr>
          <w:p w14:paraId="41254024" w14:textId="77777777" w:rsidR="00FC0768" w:rsidRPr="00FC0768" w:rsidRDefault="00FC0768" w:rsidP="00BC5057">
            <w:pPr>
              <w:pStyle w:val="Geenafstand"/>
              <w:jc w:val="both"/>
              <w:rPr>
                <w:rFonts w:cs="Lucida Sans"/>
              </w:rPr>
            </w:pPr>
            <w:r w:rsidRPr="00FC0768">
              <w:rPr>
                <w:rFonts w:cs="Lucida Sans"/>
              </w:rPr>
              <w:t>1 jaar</w:t>
            </w:r>
          </w:p>
        </w:tc>
      </w:tr>
      <w:tr w:rsidR="00FC0768" w:rsidRPr="00FC0768" w14:paraId="658EFB2D" w14:textId="77777777" w:rsidTr="007A55C1">
        <w:tc>
          <w:tcPr>
            <w:tcW w:w="2330" w:type="pct"/>
            <w:shd w:val="clear" w:color="auto" w:fill="auto"/>
          </w:tcPr>
          <w:p w14:paraId="0B58DC7F" w14:textId="501035A1" w:rsidR="00FC0768" w:rsidRPr="00FC0768" w:rsidRDefault="00FC0768" w:rsidP="00BC5057">
            <w:pPr>
              <w:pStyle w:val="Geenafstand"/>
              <w:jc w:val="both"/>
              <w:rPr>
                <w:rFonts w:cs="Lucida Sans"/>
              </w:rPr>
            </w:pPr>
            <w:r w:rsidRPr="00FC0768">
              <w:rPr>
                <w:rFonts w:cs="Lucida Sans"/>
              </w:rPr>
              <w:t>WIA/WAO</w:t>
            </w:r>
          </w:p>
        </w:tc>
        <w:tc>
          <w:tcPr>
            <w:tcW w:w="1675" w:type="pct"/>
            <w:shd w:val="clear" w:color="auto" w:fill="auto"/>
          </w:tcPr>
          <w:p w14:paraId="6B0FADC1" w14:textId="77777777" w:rsidR="00FC0768" w:rsidRPr="00FC0768" w:rsidRDefault="00FC0768" w:rsidP="00BC5057">
            <w:pPr>
              <w:pStyle w:val="Geenafstand"/>
              <w:jc w:val="both"/>
              <w:rPr>
                <w:rFonts w:cs="Lucida Sans"/>
              </w:rPr>
            </w:pPr>
            <w:r w:rsidRPr="00FC0768">
              <w:rPr>
                <w:rFonts w:cs="Lucida Sans"/>
              </w:rPr>
              <w:t>€ 30.000</w:t>
            </w:r>
          </w:p>
        </w:tc>
        <w:tc>
          <w:tcPr>
            <w:tcW w:w="995" w:type="pct"/>
          </w:tcPr>
          <w:p w14:paraId="5389B91A" w14:textId="77777777" w:rsidR="00FC0768" w:rsidRPr="00FC0768" w:rsidRDefault="00FC0768" w:rsidP="00BC5057">
            <w:pPr>
              <w:pStyle w:val="Geenafstand"/>
              <w:jc w:val="both"/>
              <w:rPr>
                <w:rFonts w:cs="Lucida Sans"/>
              </w:rPr>
            </w:pPr>
            <w:r w:rsidRPr="00FC0768">
              <w:rPr>
                <w:rFonts w:cs="Lucida Sans"/>
              </w:rPr>
              <w:t>5 jaar</w:t>
            </w:r>
          </w:p>
        </w:tc>
      </w:tr>
      <w:tr w:rsidR="00FC0768" w:rsidRPr="00FC0768" w14:paraId="75C0833D" w14:textId="77777777" w:rsidTr="007A55C1">
        <w:tc>
          <w:tcPr>
            <w:tcW w:w="2330" w:type="pct"/>
            <w:shd w:val="clear" w:color="auto" w:fill="auto"/>
          </w:tcPr>
          <w:p w14:paraId="3946DA4B" w14:textId="77777777" w:rsidR="00FC0768" w:rsidRPr="00FC0768" w:rsidRDefault="00FC0768" w:rsidP="00BC5057">
            <w:pPr>
              <w:pStyle w:val="Geenafstand"/>
              <w:jc w:val="both"/>
              <w:rPr>
                <w:rFonts w:cs="Lucida Sans"/>
              </w:rPr>
            </w:pPr>
            <w:r w:rsidRPr="00FC0768">
              <w:rPr>
                <w:rFonts w:cs="Lucida Sans"/>
              </w:rPr>
              <w:t xml:space="preserve">Participatiewet (niet </w:t>
            </w:r>
            <w:proofErr w:type="spellStart"/>
            <w:r w:rsidRPr="00FC0768">
              <w:rPr>
                <w:rFonts w:cs="Lucida Sans"/>
              </w:rPr>
              <w:t>arbeidsbeperkten</w:t>
            </w:r>
            <w:proofErr w:type="spellEnd"/>
            <w:r w:rsidRPr="00FC0768">
              <w:rPr>
                <w:rFonts w:cs="Lucida Sans"/>
              </w:rPr>
              <w:t>)</w:t>
            </w:r>
          </w:p>
        </w:tc>
        <w:tc>
          <w:tcPr>
            <w:tcW w:w="1675" w:type="pct"/>
            <w:shd w:val="clear" w:color="auto" w:fill="auto"/>
          </w:tcPr>
          <w:p w14:paraId="6E314D21" w14:textId="77777777" w:rsidR="00FC0768" w:rsidRPr="00FC0768" w:rsidRDefault="00FC0768" w:rsidP="00BC5057">
            <w:pPr>
              <w:pStyle w:val="Geenafstand"/>
              <w:jc w:val="both"/>
              <w:rPr>
                <w:rFonts w:cs="Lucida Sans"/>
              </w:rPr>
            </w:pPr>
            <w:r w:rsidRPr="00FC0768">
              <w:rPr>
                <w:rFonts w:cs="Lucida Sans"/>
              </w:rPr>
              <w:t>€ 35.000</w:t>
            </w:r>
          </w:p>
        </w:tc>
        <w:tc>
          <w:tcPr>
            <w:tcW w:w="995" w:type="pct"/>
          </w:tcPr>
          <w:p w14:paraId="7468DBAD" w14:textId="77777777" w:rsidR="00FC0768" w:rsidRPr="00FC0768" w:rsidRDefault="00FC0768" w:rsidP="00BC5057">
            <w:pPr>
              <w:pStyle w:val="Geenafstand"/>
              <w:jc w:val="both"/>
              <w:rPr>
                <w:rFonts w:cs="Lucida Sans"/>
              </w:rPr>
            </w:pPr>
            <w:r w:rsidRPr="00FC0768">
              <w:rPr>
                <w:rFonts w:cs="Lucida Sans"/>
              </w:rPr>
              <w:t>5 jaar</w:t>
            </w:r>
          </w:p>
        </w:tc>
      </w:tr>
      <w:tr w:rsidR="00912A8D" w:rsidRPr="00FC0768" w14:paraId="1D8247E0" w14:textId="77777777" w:rsidTr="007A55C1">
        <w:tc>
          <w:tcPr>
            <w:tcW w:w="2330" w:type="pct"/>
            <w:shd w:val="clear" w:color="auto" w:fill="auto"/>
          </w:tcPr>
          <w:p w14:paraId="6A6C122C" w14:textId="090C272D" w:rsidR="00912A8D" w:rsidRPr="00FC0768" w:rsidRDefault="00912A8D" w:rsidP="00912A8D">
            <w:pPr>
              <w:pStyle w:val="Geenafstand"/>
              <w:jc w:val="both"/>
              <w:rPr>
                <w:rFonts w:cs="Lucida Sans"/>
              </w:rPr>
            </w:pPr>
            <w:r w:rsidRPr="00507BB9">
              <w:rPr>
                <w:rFonts w:cstheme="minorHAnsi"/>
              </w:rPr>
              <w:t>Vroegtijdig schoolverlaters</w:t>
            </w:r>
          </w:p>
        </w:tc>
        <w:tc>
          <w:tcPr>
            <w:tcW w:w="1675" w:type="pct"/>
            <w:shd w:val="clear" w:color="auto" w:fill="auto"/>
          </w:tcPr>
          <w:p w14:paraId="4F020065" w14:textId="3247AD89" w:rsidR="00912A8D" w:rsidRPr="00FC0768" w:rsidRDefault="00912A8D" w:rsidP="00912A8D">
            <w:pPr>
              <w:pStyle w:val="Geenafstand"/>
              <w:jc w:val="both"/>
              <w:rPr>
                <w:rFonts w:cs="Lucida Sans"/>
              </w:rPr>
            </w:pPr>
            <w:r w:rsidRPr="00FC0768">
              <w:rPr>
                <w:rFonts w:cs="Lucida Sans"/>
              </w:rPr>
              <w:t xml:space="preserve">€ </w:t>
            </w:r>
            <w:r>
              <w:rPr>
                <w:rFonts w:cs="Lucida Sans"/>
              </w:rPr>
              <w:t>35</w:t>
            </w:r>
            <w:r w:rsidRPr="00FC0768">
              <w:rPr>
                <w:rFonts w:cs="Lucida Sans"/>
              </w:rPr>
              <w:t>.000</w:t>
            </w:r>
          </w:p>
        </w:tc>
        <w:tc>
          <w:tcPr>
            <w:tcW w:w="995" w:type="pct"/>
          </w:tcPr>
          <w:p w14:paraId="1AD5F770" w14:textId="02D91F7D" w:rsidR="00912A8D" w:rsidRPr="00FC0768" w:rsidRDefault="00912A8D" w:rsidP="00912A8D">
            <w:pPr>
              <w:pStyle w:val="Geenafstand"/>
              <w:jc w:val="both"/>
              <w:rPr>
                <w:rFonts w:cs="Lucida Sans"/>
              </w:rPr>
            </w:pPr>
            <w:r>
              <w:rPr>
                <w:rFonts w:cs="Lucida Sans"/>
              </w:rPr>
              <w:t>5 jaar</w:t>
            </w:r>
          </w:p>
        </w:tc>
      </w:tr>
      <w:tr w:rsidR="00912A8D" w:rsidRPr="00FC0768" w14:paraId="0E6CB3E2" w14:textId="77777777" w:rsidTr="007A55C1">
        <w:tc>
          <w:tcPr>
            <w:tcW w:w="2330" w:type="pct"/>
            <w:shd w:val="clear" w:color="auto" w:fill="auto"/>
          </w:tcPr>
          <w:p w14:paraId="2E506382" w14:textId="7E5867FF" w:rsidR="00912A8D" w:rsidRPr="00FC0768" w:rsidRDefault="00912A8D" w:rsidP="00912A8D">
            <w:pPr>
              <w:pStyle w:val="Geenafstand"/>
              <w:jc w:val="both"/>
              <w:rPr>
                <w:rFonts w:cs="Lucida Sans"/>
              </w:rPr>
            </w:pPr>
            <w:r>
              <w:rPr>
                <w:rFonts w:cs="Lucida Sans"/>
              </w:rPr>
              <w:t>Garantiebaan</w:t>
            </w:r>
          </w:p>
        </w:tc>
        <w:tc>
          <w:tcPr>
            <w:tcW w:w="1675" w:type="pct"/>
            <w:shd w:val="clear" w:color="auto" w:fill="auto"/>
          </w:tcPr>
          <w:p w14:paraId="5D063450" w14:textId="77777777" w:rsidR="00912A8D" w:rsidRPr="00FC0768" w:rsidRDefault="00912A8D" w:rsidP="00912A8D">
            <w:pPr>
              <w:pStyle w:val="Geenafstand"/>
              <w:jc w:val="both"/>
              <w:rPr>
                <w:rFonts w:cs="Lucida Sans"/>
              </w:rPr>
            </w:pPr>
            <w:r w:rsidRPr="00FC0768">
              <w:rPr>
                <w:rFonts w:cs="Lucida Sans"/>
              </w:rPr>
              <w:t>€ 45.000</w:t>
            </w:r>
          </w:p>
        </w:tc>
        <w:tc>
          <w:tcPr>
            <w:tcW w:w="995" w:type="pct"/>
          </w:tcPr>
          <w:p w14:paraId="5211C2D8" w14:textId="77777777" w:rsidR="00912A8D" w:rsidRPr="00FC0768" w:rsidRDefault="00912A8D" w:rsidP="00912A8D">
            <w:pPr>
              <w:pStyle w:val="Geenafstand"/>
              <w:jc w:val="both"/>
              <w:rPr>
                <w:rFonts w:cs="Lucida Sans"/>
              </w:rPr>
            </w:pPr>
            <w:r w:rsidRPr="00FC0768">
              <w:rPr>
                <w:rFonts w:cs="Lucida Sans"/>
              </w:rPr>
              <w:t>altijd</w:t>
            </w:r>
          </w:p>
        </w:tc>
      </w:tr>
      <w:tr w:rsidR="00912A8D" w:rsidRPr="00FC0768" w14:paraId="076714B0" w14:textId="77777777" w:rsidTr="007A55C1">
        <w:tc>
          <w:tcPr>
            <w:tcW w:w="2330" w:type="pct"/>
            <w:shd w:val="clear" w:color="auto" w:fill="auto"/>
          </w:tcPr>
          <w:p w14:paraId="7B3DAFA7" w14:textId="77777777" w:rsidR="00912A8D" w:rsidRPr="00FC0768" w:rsidRDefault="00912A8D" w:rsidP="00912A8D">
            <w:pPr>
              <w:pStyle w:val="Geenafstand"/>
              <w:jc w:val="both"/>
              <w:rPr>
                <w:rFonts w:cs="Lucida Sans"/>
              </w:rPr>
            </w:pPr>
            <w:r w:rsidRPr="00FC0768">
              <w:rPr>
                <w:rFonts w:cs="Lucida Sans"/>
              </w:rPr>
              <w:t xml:space="preserve">Werkstage (Werkervaringsplaats) voor Participatiewet en </w:t>
            </w:r>
            <w:proofErr w:type="spellStart"/>
            <w:r w:rsidRPr="00FC0768">
              <w:rPr>
                <w:rFonts w:cs="Lucida Sans"/>
              </w:rPr>
              <w:t>arbeidsbeperkten</w:t>
            </w:r>
            <w:proofErr w:type="spellEnd"/>
            <w:r w:rsidRPr="00FC0768">
              <w:rPr>
                <w:rFonts w:cs="Lucida Sans"/>
              </w:rPr>
              <w:t xml:space="preserve"> </w:t>
            </w:r>
          </w:p>
        </w:tc>
        <w:tc>
          <w:tcPr>
            <w:tcW w:w="1675" w:type="pct"/>
            <w:shd w:val="clear" w:color="auto" w:fill="auto"/>
          </w:tcPr>
          <w:p w14:paraId="08888F9C" w14:textId="77777777" w:rsidR="00912A8D" w:rsidRPr="00FC0768" w:rsidRDefault="00912A8D" w:rsidP="00912A8D">
            <w:pPr>
              <w:pStyle w:val="Geenafstand"/>
              <w:jc w:val="both"/>
              <w:rPr>
                <w:rFonts w:cs="Lucida Sans"/>
              </w:rPr>
            </w:pPr>
            <w:r w:rsidRPr="00FC0768">
              <w:rPr>
                <w:rFonts w:cs="Lucida Sans"/>
              </w:rPr>
              <w:t>€ 2.500</w:t>
            </w:r>
          </w:p>
        </w:tc>
        <w:tc>
          <w:tcPr>
            <w:tcW w:w="995" w:type="pct"/>
          </w:tcPr>
          <w:p w14:paraId="79FA038C" w14:textId="16B960C2" w:rsidR="00912A8D" w:rsidRPr="00FC0768" w:rsidRDefault="00912A8D" w:rsidP="00912A8D">
            <w:pPr>
              <w:pStyle w:val="Geenafstand"/>
              <w:jc w:val="both"/>
              <w:rPr>
                <w:rFonts w:cs="Lucida Sans"/>
              </w:rPr>
            </w:pPr>
            <w:r w:rsidRPr="00FC0768">
              <w:rPr>
                <w:rFonts w:cs="Lucida Sans"/>
              </w:rPr>
              <w:t>3 maanden (maxima</w:t>
            </w:r>
            <w:r>
              <w:rPr>
                <w:rFonts w:cs="Lucida Sans"/>
              </w:rPr>
              <w:t xml:space="preserve">le </w:t>
            </w:r>
            <w:r w:rsidRPr="00FC0768">
              <w:rPr>
                <w:rFonts w:cs="Lucida Sans"/>
              </w:rPr>
              <w:t>termijn)</w:t>
            </w:r>
          </w:p>
        </w:tc>
      </w:tr>
      <w:tr w:rsidR="00912A8D" w:rsidRPr="00FC0768" w14:paraId="5C549014" w14:textId="77777777" w:rsidTr="007A55C1">
        <w:tc>
          <w:tcPr>
            <w:tcW w:w="2330" w:type="pct"/>
            <w:shd w:val="clear" w:color="auto" w:fill="auto"/>
          </w:tcPr>
          <w:p w14:paraId="18915D1C" w14:textId="77777777" w:rsidR="00912A8D" w:rsidRPr="00FC0768" w:rsidRDefault="00912A8D" w:rsidP="00912A8D">
            <w:pPr>
              <w:pStyle w:val="Geenafstand"/>
              <w:jc w:val="both"/>
              <w:rPr>
                <w:rFonts w:cs="Lucida Sans"/>
              </w:rPr>
            </w:pPr>
            <w:r w:rsidRPr="00FC0768">
              <w:rPr>
                <w:rFonts w:cs="Lucida Sans"/>
              </w:rPr>
              <w:t>BBL leerwerkplek</w:t>
            </w:r>
          </w:p>
        </w:tc>
        <w:tc>
          <w:tcPr>
            <w:tcW w:w="1675" w:type="pct"/>
            <w:shd w:val="clear" w:color="auto" w:fill="auto"/>
          </w:tcPr>
          <w:p w14:paraId="1BADC55A" w14:textId="77777777" w:rsidR="00912A8D" w:rsidRPr="00FC0768" w:rsidRDefault="00912A8D" w:rsidP="00912A8D">
            <w:pPr>
              <w:pStyle w:val="Geenafstand"/>
              <w:jc w:val="both"/>
              <w:rPr>
                <w:rFonts w:cs="Lucida Sans"/>
              </w:rPr>
            </w:pPr>
            <w:r w:rsidRPr="00FC0768">
              <w:rPr>
                <w:rFonts w:cs="Lucida Sans"/>
              </w:rPr>
              <w:t>€ 20.000</w:t>
            </w:r>
          </w:p>
        </w:tc>
        <w:tc>
          <w:tcPr>
            <w:tcW w:w="995" w:type="pct"/>
            <w:vMerge w:val="restart"/>
          </w:tcPr>
          <w:p w14:paraId="7478E0CA" w14:textId="77777777" w:rsidR="00912A8D" w:rsidRPr="00FC0768" w:rsidRDefault="00912A8D" w:rsidP="00912A8D">
            <w:pPr>
              <w:pStyle w:val="Geenafstand"/>
              <w:jc w:val="both"/>
              <w:rPr>
                <w:rFonts w:cs="Lucida Sans"/>
              </w:rPr>
            </w:pPr>
            <w:r w:rsidRPr="00FC0768">
              <w:rPr>
                <w:rFonts w:cs="Lucida Sans"/>
              </w:rPr>
              <w:t>duur van de opleiding/stage</w:t>
            </w:r>
          </w:p>
        </w:tc>
      </w:tr>
      <w:tr w:rsidR="00912A8D" w:rsidRPr="00FC0768" w14:paraId="2F7D6542" w14:textId="77777777" w:rsidTr="007A55C1">
        <w:tc>
          <w:tcPr>
            <w:tcW w:w="2330" w:type="pct"/>
            <w:shd w:val="clear" w:color="auto" w:fill="auto"/>
          </w:tcPr>
          <w:p w14:paraId="33284248" w14:textId="77777777" w:rsidR="00912A8D" w:rsidRPr="00FC0768" w:rsidRDefault="00912A8D" w:rsidP="00912A8D">
            <w:pPr>
              <w:pStyle w:val="Geenafstand"/>
              <w:jc w:val="both"/>
              <w:rPr>
                <w:rFonts w:cs="Lucida Sans"/>
              </w:rPr>
            </w:pPr>
            <w:r w:rsidRPr="00FC0768">
              <w:rPr>
                <w:rFonts w:cs="Lucida Sans"/>
              </w:rPr>
              <w:t>BBL leerwerkplek voor 28+</w:t>
            </w:r>
          </w:p>
        </w:tc>
        <w:tc>
          <w:tcPr>
            <w:tcW w:w="1675" w:type="pct"/>
            <w:shd w:val="clear" w:color="auto" w:fill="auto"/>
          </w:tcPr>
          <w:p w14:paraId="2A839707" w14:textId="77777777" w:rsidR="00912A8D" w:rsidRPr="00FC0768" w:rsidRDefault="00912A8D" w:rsidP="00912A8D">
            <w:pPr>
              <w:pStyle w:val="Geenafstand"/>
              <w:jc w:val="both"/>
              <w:rPr>
                <w:rFonts w:cs="Lucida Sans"/>
              </w:rPr>
            </w:pPr>
            <w:r w:rsidRPr="00FC0768">
              <w:rPr>
                <w:rFonts w:cs="Lucida Sans"/>
              </w:rPr>
              <w:t>€ 35.000</w:t>
            </w:r>
          </w:p>
        </w:tc>
        <w:tc>
          <w:tcPr>
            <w:tcW w:w="995" w:type="pct"/>
            <w:vMerge/>
          </w:tcPr>
          <w:p w14:paraId="1545BD57" w14:textId="77777777" w:rsidR="00912A8D" w:rsidRPr="00FC0768" w:rsidRDefault="00912A8D" w:rsidP="00912A8D">
            <w:pPr>
              <w:pStyle w:val="Geenafstand"/>
              <w:jc w:val="both"/>
              <w:rPr>
                <w:rFonts w:cs="Lucida Sans"/>
              </w:rPr>
            </w:pPr>
          </w:p>
        </w:tc>
      </w:tr>
      <w:tr w:rsidR="00912A8D" w:rsidRPr="00FC0768" w14:paraId="56039786" w14:textId="77777777" w:rsidTr="007A55C1">
        <w:tc>
          <w:tcPr>
            <w:tcW w:w="2330" w:type="pct"/>
            <w:shd w:val="clear" w:color="auto" w:fill="auto"/>
          </w:tcPr>
          <w:p w14:paraId="78A266B8" w14:textId="77777777" w:rsidR="00912A8D" w:rsidRPr="00FC0768" w:rsidRDefault="00912A8D" w:rsidP="00912A8D">
            <w:pPr>
              <w:pStyle w:val="Geenafstand"/>
              <w:jc w:val="both"/>
              <w:rPr>
                <w:rFonts w:cs="Lucida Sans"/>
              </w:rPr>
            </w:pPr>
            <w:r w:rsidRPr="00FC0768">
              <w:rPr>
                <w:rFonts w:cs="Lucida Sans"/>
              </w:rPr>
              <w:t>BOL en overige stages</w:t>
            </w:r>
          </w:p>
        </w:tc>
        <w:tc>
          <w:tcPr>
            <w:tcW w:w="1675" w:type="pct"/>
            <w:shd w:val="clear" w:color="auto" w:fill="auto"/>
          </w:tcPr>
          <w:p w14:paraId="094BA792" w14:textId="77777777" w:rsidR="00912A8D" w:rsidRPr="00FC0768" w:rsidRDefault="00912A8D" w:rsidP="00912A8D">
            <w:pPr>
              <w:pStyle w:val="Geenafstand"/>
              <w:jc w:val="both"/>
              <w:rPr>
                <w:rFonts w:cs="Lucida Sans"/>
              </w:rPr>
            </w:pPr>
            <w:r w:rsidRPr="00FC0768">
              <w:rPr>
                <w:rFonts w:cs="Lucida Sans"/>
              </w:rPr>
              <w:t>€ 5.000</w:t>
            </w:r>
          </w:p>
        </w:tc>
        <w:tc>
          <w:tcPr>
            <w:tcW w:w="995" w:type="pct"/>
            <w:vMerge/>
          </w:tcPr>
          <w:p w14:paraId="36682FEE" w14:textId="77777777" w:rsidR="00912A8D" w:rsidRPr="00FC0768" w:rsidRDefault="00912A8D" w:rsidP="00912A8D">
            <w:pPr>
              <w:pStyle w:val="Geenafstand"/>
              <w:jc w:val="both"/>
              <w:rPr>
                <w:rFonts w:cs="Lucida Sans"/>
              </w:rPr>
            </w:pPr>
          </w:p>
        </w:tc>
      </w:tr>
      <w:tr w:rsidR="00912A8D" w:rsidRPr="00FC0768" w14:paraId="272555AC" w14:textId="77777777" w:rsidTr="007A55C1">
        <w:tc>
          <w:tcPr>
            <w:tcW w:w="2330" w:type="pct"/>
            <w:shd w:val="clear" w:color="auto" w:fill="auto"/>
          </w:tcPr>
          <w:p w14:paraId="62D8D641" w14:textId="0752723B" w:rsidR="00912A8D" w:rsidRPr="00FC0768" w:rsidRDefault="00912A8D" w:rsidP="00912A8D">
            <w:pPr>
              <w:pStyle w:val="Geenafstand"/>
              <w:jc w:val="both"/>
              <w:rPr>
                <w:rFonts w:cs="Lucida Sans"/>
              </w:rPr>
            </w:pPr>
            <w:r w:rsidRPr="00FC0768">
              <w:rPr>
                <w:rFonts w:cs="Lucida Sans"/>
              </w:rPr>
              <w:t>Stage voor leerlingen V</w:t>
            </w:r>
            <w:r>
              <w:rPr>
                <w:rFonts w:cs="Lucida Sans"/>
              </w:rPr>
              <w:t>so</w:t>
            </w:r>
            <w:r w:rsidRPr="00FC0768">
              <w:rPr>
                <w:rFonts w:cs="Lucida Sans"/>
              </w:rPr>
              <w:t xml:space="preserve"> </w:t>
            </w:r>
            <w:r>
              <w:rPr>
                <w:rFonts w:cs="Lucida Sans"/>
              </w:rPr>
              <w:t>of</w:t>
            </w:r>
            <w:r w:rsidRPr="00FC0768">
              <w:rPr>
                <w:rFonts w:cs="Lucida Sans"/>
              </w:rPr>
              <w:t xml:space="preserve"> </w:t>
            </w:r>
            <w:r>
              <w:rPr>
                <w:rFonts w:cs="Lucida Sans"/>
              </w:rPr>
              <w:t>Pro</w:t>
            </w:r>
          </w:p>
        </w:tc>
        <w:tc>
          <w:tcPr>
            <w:tcW w:w="1675" w:type="pct"/>
            <w:shd w:val="clear" w:color="auto" w:fill="auto"/>
          </w:tcPr>
          <w:p w14:paraId="33A06F01" w14:textId="77777777" w:rsidR="00912A8D" w:rsidRPr="00FC0768" w:rsidRDefault="00912A8D" w:rsidP="00912A8D">
            <w:pPr>
              <w:pStyle w:val="Geenafstand"/>
              <w:jc w:val="both"/>
              <w:rPr>
                <w:rFonts w:cs="Lucida Sans"/>
              </w:rPr>
            </w:pPr>
            <w:r w:rsidRPr="00FC0768">
              <w:rPr>
                <w:rFonts w:cs="Lucida Sans"/>
              </w:rPr>
              <w:t>€ 10.000</w:t>
            </w:r>
          </w:p>
        </w:tc>
        <w:tc>
          <w:tcPr>
            <w:tcW w:w="995" w:type="pct"/>
            <w:vMerge/>
          </w:tcPr>
          <w:p w14:paraId="2CCF48B7" w14:textId="77777777" w:rsidR="00912A8D" w:rsidRPr="00FC0768" w:rsidRDefault="00912A8D" w:rsidP="00912A8D">
            <w:pPr>
              <w:pStyle w:val="Geenafstand"/>
              <w:jc w:val="both"/>
              <w:rPr>
                <w:rFonts w:cs="Lucida Sans"/>
              </w:rPr>
            </w:pPr>
          </w:p>
        </w:tc>
      </w:tr>
      <w:tr w:rsidR="00912A8D" w:rsidRPr="00FC0768" w14:paraId="43D1953E" w14:textId="77777777" w:rsidTr="007A55C1">
        <w:tc>
          <w:tcPr>
            <w:tcW w:w="2330" w:type="pct"/>
            <w:shd w:val="clear" w:color="auto" w:fill="auto"/>
          </w:tcPr>
          <w:p w14:paraId="5E545C02" w14:textId="77777777" w:rsidR="00912A8D" w:rsidRPr="00FC0768" w:rsidRDefault="00912A8D" w:rsidP="00912A8D">
            <w:pPr>
              <w:pStyle w:val="Geenafstand"/>
              <w:jc w:val="both"/>
              <w:rPr>
                <w:rFonts w:cs="Lucida Sans"/>
              </w:rPr>
            </w:pPr>
            <w:r w:rsidRPr="00FC0768">
              <w:rPr>
                <w:rFonts w:cs="Lucida Sans"/>
              </w:rPr>
              <w:t>Leges (vak)opleiding of cursus</w:t>
            </w:r>
          </w:p>
        </w:tc>
        <w:tc>
          <w:tcPr>
            <w:tcW w:w="1675" w:type="pct"/>
            <w:shd w:val="clear" w:color="auto" w:fill="auto"/>
          </w:tcPr>
          <w:p w14:paraId="655A9F3A" w14:textId="77777777" w:rsidR="00912A8D" w:rsidRPr="00FC0768" w:rsidRDefault="00912A8D" w:rsidP="00912A8D">
            <w:pPr>
              <w:pStyle w:val="Geenafstand"/>
              <w:jc w:val="both"/>
              <w:rPr>
                <w:rFonts w:cs="Lucida Sans"/>
              </w:rPr>
            </w:pPr>
            <w:r w:rsidRPr="00FC0768">
              <w:rPr>
                <w:rFonts w:cs="Lucida Sans"/>
              </w:rPr>
              <w:t>De kosten x 2</w:t>
            </w:r>
          </w:p>
        </w:tc>
        <w:tc>
          <w:tcPr>
            <w:tcW w:w="995" w:type="pct"/>
          </w:tcPr>
          <w:p w14:paraId="609B607D" w14:textId="77777777" w:rsidR="00912A8D" w:rsidRPr="00FC0768" w:rsidRDefault="00912A8D" w:rsidP="00912A8D">
            <w:pPr>
              <w:pStyle w:val="Geenafstand"/>
              <w:jc w:val="both"/>
              <w:rPr>
                <w:rFonts w:cs="Lucida Sans"/>
              </w:rPr>
            </w:pPr>
            <w:r w:rsidRPr="00FC0768">
              <w:rPr>
                <w:rFonts w:cs="Lucida Sans"/>
              </w:rPr>
              <w:t>N.v.t.</w:t>
            </w:r>
          </w:p>
        </w:tc>
      </w:tr>
      <w:tr w:rsidR="00912A8D" w:rsidRPr="00FC0768" w14:paraId="1AC90283" w14:textId="77777777" w:rsidTr="007A55C1">
        <w:tc>
          <w:tcPr>
            <w:tcW w:w="2330" w:type="pct"/>
            <w:shd w:val="clear" w:color="auto" w:fill="auto"/>
          </w:tcPr>
          <w:p w14:paraId="5A5752B3" w14:textId="7222CF57" w:rsidR="00912A8D" w:rsidRPr="00FC0768" w:rsidRDefault="00912A8D" w:rsidP="00912A8D">
            <w:pPr>
              <w:spacing w:line="240" w:lineRule="auto"/>
              <w:rPr>
                <w:rFonts w:cs="Lucida Sans"/>
              </w:rPr>
            </w:pPr>
            <w:r w:rsidRPr="00FC0768">
              <w:rPr>
                <w:rFonts w:cs="Lucida Sans"/>
              </w:rPr>
              <w:t>Diensten</w:t>
            </w:r>
            <w:r>
              <w:rPr>
                <w:rFonts w:cs="Lucida Sans"/>
              </w:rPr>
              <w:t>/</w:t>
            </w:r>
            <w:r w:rsidRPr="00FC0768">
              <w:rPr>
                <w:rFonts w:cs="Lucida Sans"/>
              </w:rPr>
              <w:t>producten afnemen bij SW-bedrijven, Sociale Firma’s of sociale ondernemingen</w:t>
            </w:r>
            <w:r>
              <w:rPr>
                <w:rFonts w:ascii="Times New Roman" w:hAnsi="Times New Roman" w:cs="Times New Roman"/>
                <w:sz w:val="24"/>
                <w:szCs w:val="24"/>
                <w:lang w:eastAsia="nl-NL"/>
              </w:rPr>
              <w:t xml:space="preserve"> </w:t>
            </w:r>
          </w:p>
        </w:tc>
        <w:tc>
          <w:tcPr>
            <w:tcW w:w="1675" w:type="pct"/>
            <w:shd w:val="clear" w:color="auto" w:fill="auto"/>
          </w:tcPr>
          <w:p w14:paraId="630C7B6F" w14:textId="77777777" w:rsidR="00912A8D" w:rsidRPr="00FC0768" w:rsidRDefault="00912A8D" w:rsidP="00912A8D">
            <w:pPr>
              <w:pStyle w:val="Geenafstand"/>
              <w:jc w:val="both"/>
              <w:rPr>
                <w:rFonts w:cs="Lucida Sans"/>
              </w:rPr>
            </w:pPr>
            <w:r w:rsidRPr="00FC0768">
              <w:rPr>
                <w:rFonts w:cs="Lucida Sans"/>
              </w:rPr>
              <w:t>Betaalde rekening aan SW-bedrijf/Sociale Firma</w:t>
            </w:r>
          </w:p>
        </w:tc>
        <w:tc>
          <w:tcPr>
            <w:tcW w:w="995" w:type="pct"/>
          </w:tcPr>
          <w:p w14:paraId="70E84C6E" w14:textId="77777777" w:rsidR="00912A8D" w:rsidRPr="00FC0768" w:rsidRDefault="00912A8D" w:rsidP="00912A8D">
            <w:pPr>
              <w:pStyle w:val="Geenafstand"/>
              <w:jc w:val="both"/>
              <w:rPr>
                <w:rFonts w:cs="Lucida Sans"/>
              </w:rPr>
            </w:pPr>
            <w:r w:rsidRPr="00FC0768">
              <w:rPr>
                <w:rFonts w:cs="Lucida Sans"/>
              </w:rPr>
              <w:t>N.v.t.</w:t>
            </w:r>
          </w:p>
        </w:tc>
      </w:tr>
      <w:tr w:rsidR="00912A8D" w:rsidRPr="00FC0768" w14:paraId="7C7F6DC0" w14:textId="77777777" w:rsidTr="007A55C1">
        <w:tc>
          <w:tcPr>
            <w:tcW w:w="2330" w:type="pct"/>
            <w:shd w:val="clear" w:color="auto" w:fill="auto"/>
          </w:tcPr>
          <w:p w14:paraId="2C721A75" w14:textId="77777777" w:rsidR="00912A8D" w:rsidRPr="00FC0768" w:rsidRDefault="00912A8D" w:rsidP="00912A8D">
            <w:pPr>
              <w:pStyle w:val="Geenafstand"/>
              <w:jc w:val="both"/>
              <w:rPr>
                <w:rFonts w:cs="Lucida Sans"/>
              </w:rPr>
            </w:pPr>
            <w:r w:rsidRPr="00FC0768">
              <w:rPr>
                <w:rFonts w:cs="Lucida Sans"/>
              </w:rPr>
              <w:t>Maatschappelijk verantwoorde activiteiten</w:t>
            </w:r>
          </w:p>
        </w:tc>
        <w:tc>
          <w:tcPr>
            <w:tcW w:w="1675" w:type="pct"/>
            <w:shd w:val="clear" w:color="auto" w:fill="auto"/>
          </w:tcPr>
          <w:p w14:paraId="306DBD31" w14:textId="77777777" w:rsidR="00912A8D" w:rsidRPr="00FC0768" w:rsidRDefault="00912A8D" w:rsidP="00912A8D">
            <w:pPr>
              <w:pStyle w:val="Geenafstand"/>
              <w:jc w:val="both"/>
              <w:rPr>
                <w:rFonts w:cs="Lucida Sans"/>
              </w:rPr>
            </w:pPr>
            <w:r w:rsidRPr="00FC0768">
              <w:rPr>
                <w:rFonts w:cs="Lucida Sans"/>
              </w:rPr>
              <w:t>uurloon personeel x aantal uren</w:t>
            </w:r>
          </w:p>
        </w:tc>
        <w:tc>
          <w:tcPr>
            <w:tcW w:w="995" w:type="pct"/>
          </w:tcPr>
          <w:p w14:paraId="7CFFCD99" w14:textId="77777777" w:rsidR="00912A8D" w:rsidRPr="00FC0768" w:rsidRDefault="00912A8D" w:rsidP="00912A8D">
            <w:pPr>
              <w:pStyle w:val="Geenafstand"/>
              <w:jc w:val="both"/>
              <w:rPr>
                <w:rFonts w:cs="Lucida Sans"/>
              </w:rPr>
            </w:pPr>
            <w:r w:rsidRPr="00FC0768">
              <w:rPr>
                <w:rFonts w:cs="Lucida Sans"/>
              </w:rPr>
              <w:t>N.v.t.</w:t>
            </w:r>
          </w:p>
        </w:tc>
      </w:tr>
    </w:tbl>
    <w:p w14:paraId="3FA252AA" w14:textId="77777777" w:rsidR="00FC0768" w:rsidRPr="00FC0768" w:rsidRDefault="00FC0768" w:rsidP="00BC5057">
      <w:pPr>
        <w:spacing w:line="240" w:lineRule="auto"/>
        <w:jc w:val="both"/>
        <w:rPr>
          <w:rFonts w:asciiTheme="minorHAnsi" w:hAnsiTheme="minorHAnsi" w:cs="Lucida Sans"/>
          <w:b/>
          <w:szCs w:val="22"/>
        </w:rPr>
      </w:pPr>
    </w:p>
    <w:p w14:paraId="514A1D99" w14:textId="77777777" w:rsidR="00FC0768" w:rsidRPr="00370E8E" w:rsidRDefault="00FC0768" w:rsidP="007D08DD">
      <w:pPr>
        <w:pStyle w:val="Lijstalinea"/>
        <w:numPr>
          <w:ilvl w:val="1"/>
          <w:numId w:val="41"/>
        </w:numPr>
        <w:suppressAutoHyphens/>
        <w:spacing w:line="240" w:lineRule="auto"/>
        <w:ind w:left="426"/>
        <w:jc w:val="both"/>
      </w:pPr>
      <w:r w:rsidRPr="00370E8E">
        <w:t>Voor kandidaten van 50 jaar en ouder komt een bedrag van € 10.000 per jaar bovenop bovenstaande bedragen.</w:t>
      </w:r>
    </w:p>
    <w:p w14:paraId="235E4842" w14:textId="77777777" w:rsidR="00FC0768" w:rsidRPr="00370E8E" w:rsidRDefault="00FC0768" w:rsidP="007D08DD">
      <w:pPr>
        <w:pStyle w:val="Lijstalinea"/>
        <w:numPr>
          <w:ilvl w:val="1"/>
          <w:numId w:val="41"/>
        </w:numPr>
        <w:suppressAutoHyphens/>
        <w:spacing w:line="240" w:lineRule="auto"/>
        <w:ind w:left="426"/>
        <w:jc w:val="both"/>
      </w:pPr>
      <w:r w:rsidRPr="00370E8E">
        <w:t>Kandidaten tellen alleen mee als zij werkzaamheden verrichten die een relatie hebben met de uitvoering van de opdracht.</w:t>
      </w:r>
    </w:p>
    <w:p w14:paraId="7306BF00" w14:textId="128C1447" w:rsidR="00FC0768" w:rsidRDefault="00FC0768" w:rsidP="007D08DD">
      <w:pPr>
        <w:pStyle w:val="Lijstalinea"/>
        <w:numPr>
          <w:ilvl w:val="1"/>
          <w:numId w:val="41"/>
        </w:numPr>
        <w:suppressAutoHyphens/>
        <w:spacing w:line="240" w:lineRule="auto"/>
        <w:ind w:left="426"/>
        <w:jc w:val="both"/>
      </w:pPr>
      <w:r w:rsidRPr="00370E8E">
        <w:t>Onder WIA/WAO vallen geen kandidaten voor wie de werkgevers ingevolge de Wet Verbetering Poortwachter een verplichting tot re-integratie hebben.</w:t>
      </w:r>
    </w:p>
    <w:p w14:paraId="54184B40" w14:textId="77777777" w:rsidR="00912A8D" w:rsidRPr="00370E8E" w:rsidRDefault="00912A8D" w:rsidP="00912A8D">
      <w:pPr>
        <w:pStyle w:val="Lijstalinea"/>
        <w:numPr>
          <w:ilvl w:val="1"/>
          <w:numId w:val="41"/>
        </w:numPr>
        <w:suppressAutoHyphens/>
        <w:spacing w:line="240" w:lineRule="auto"/>
        <w:ind w:left="426"/>
        <w:jc w:val="both"/>
      </w:pPr>
      <w:r>
        <w:t>Bij een garantiebaan geldt 25,5 uur als fulltime.</w:t>
      </w:r>
    </w:p>
    <w:p w14:paraId="64DA5796" w14:textId="77777777" w:rsidR="00FC0768" w:rsidRPr="00370E8E" w:rsidRDefault="00FC0768" w:rsidP="007D08DD">
      <w:pPr>
        <w:pStyle w:val="Lijstalinea"/>
        <w:numPr>
          <w:ilvl w:val="1"/>
          <w:numId w:val="41"/>
        </w:numPr>
        <w:suppressAutoHyphens/>
        <w:spacing w:line="240" w:lineRule="auto"/>
        <w:ind w:left="426"/>
        <w:jc w:val="both"/>
      </w:pPr>
      <w:r w:rsidRPr="00370E8E">
        <w:t>Bij BBL (4 dagen werken, 1 dag naar school) geldt 32 uur werken als fulltime.</w:t>
      </w:r>
    </w:p>
    <w:p w14:paraId="275F079C" w14:textId="77777777" w:rsidR="00FC0768" w:rsidRPr="00370E8E" w:rsidRDefault="00FC0768" w:rsidP="007D08DD">
      <w:pPr>
        <w:pStyle w:val="Lijstalinea"/>
        <w:numPr>
          <w:ilvl w:val="1"/>
          <w:numId w:val="41"/>
        </w:numPr>
        <w:suppressAutoHyphens/>
        <w:spacing w:line="240" w:lineRule="auto"/>
        <w:ind w:left="426"/>
        <w:jc w:val="both"/>
      </w:pPr>
      <w:r w:rsidRPr="00370E8E">
        <w:t>Het bedrag voor ‘BOL en overige stage’ en ‘Stage voor leerlingen VSO en praktijkonderwijs’ is per volbrachte stageperiode (ongeveer 300 uur).</w:t>
      </w:r>
    </w:p>
    <w:p w14:paraId="03B3B7A7" w14:textId="77777777" w:rsidR="00FC0768" w:rsidRPr="00370E8E" w:rsidRDefault="00FC0768" w:rsidP="007D08DD">
      <w:pPr>
        <w:pStyle w:val="Lijstalinea"/>
        <w:numPr>
          <w:ilvl w:val="1"/>
          <w:numId w:val="41"/>
        </w:numPr>
        <w:suppressAutoHyphens/>
        <w:spacing w:line="240" w:lineRule="auto"/>
        <w:ind w:left="426"/>
        <w:jc w:val="both"/>
      </w:pPr>
      <w:r w:rsidRPr="00370E8E">
        <w:t>Bij Sociale Firma’s gaat het om sociale ondernemingen, conform definitie SER, die zich specifiek richten op werkgelegenheid voor mensen met een afstand tot de arbeidsmarkt.</w:t>
      </w:r>
    </w:p>
    <w:p w14:paraId="20993C30" w14:textId="77777777" w:rsidR="00FC0768" w:rsidRPr="00370E8E" w:rsidRDefault="00FC0768" w:rsidP="007D08DD">
      <w:pPr>
        <w:pStyle w:val="Lijstalinea"/>
        <w:numPr>
          <w:ilvl w:val="1"/>
          <w:numId w:val="41"/>
        </w:numPr>
        <w:suppressAutoHyphens/>
        <w:spacing w:line="240" w:lineRule="auto"/>
        <w:ind w:left="426"/>
        <w:jc w:val="both"/>
      </w:pPr>
      <w:r w:rsidRPr="00370E8E">
        <w:t>Bij sociale ondernemingen gaat het om ondernemingen die geregistreerd staan in het Register Sociale Ondernemingen.</w:t>
      </w:r>
    </w:p>
    <w:p w14:paraId="67D179A5" w14:textId="7F4118AC" w:rsidR="00FC0768" w:rsidRPr="007E20B5" w:rsidRDefault="00FC0768" w:rsidP="007D08DD">
      <w:pPr>
        <w:pStyle w:val="Lijstalinea"/>
        <w:numPr>
          <w:ilvl w:val="1"/>
          <w:numId w:val="41"/>
        </w:numPr>
        <w:suppressAutoHyphens/>
        <w:spacing w:line="240" w:lineRule="auto"/>
        <w:ind w:left="426"/>
        <w:jc w:val="both"/>
        <w:rPr>
          <w:rFonts w:asciiTheme="minorHAnsi" w:hAnsiTheme="minorHAnsi" w:cs="Lucida Sans"/>
          <w:szCs w:val="22"/>
        </w:rPr>
      </w:pPr>
      <w:r w:rsidRPr="00370E8E">
        <w:t>Afwijkingen worden naar rato berekend. Hierbij wordt de gewerkte periode (einddatum min begindatum) gedeeld door 365 dagen en vermenigvuldigd met het aantal gewerkte uren per week gedeeld door 36 (32 bij BBL). De uitkomst van deze berekening wordt vermenigvuldigd met de bedragen uit de tabel en leidt tot de gewogen SROI</w:t>
      </w:r>
      <w:r w:rsidR="002C0848">
        <w:t>-</w:t>
      </w:r>
      <w:r w:rsidRPr="00370E8E">
        <w:t>waarde van de betreffende invulling.</w:t>
      </w:r>
    </w:p>
    <w:p w14:paraId="59688C27" w14:textId="77777777" w:rsidR="007E20B5" w:rsidRPr="007E20B5" w:rsidRDefault="007E20B5" w:rsidP="00BC5057">
      <w:pPr>
        <w:pStyle w:val="Lijstalinea"/>
        <w:suppressAutoHyphens/>
        <w:spacing w:line="240" w:lineRule="auto"/>
        <w:ind w:left="720"/>
        <w:jc w:val="both"/>
        <w:rPr>
          <w:rFonts w:asciiTheme="minorHAnsi" w:hAnsiTheme="minorHAnsi" w:cs="Lucida Sans"/>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072"/>
      </w:tblGrid>
      <w:tr w:rsidR="00FC0768" w:rsidRPr="00FC0768" w14:paraId="7FF9A996" w14:textId="77777777" w:rsidTr="0083301D">
        <w:trPr>
          <w:trHeight w:val="1265"/>
        </w:trPr>
        <w:tc>
          <w:tcPr>
            <w:tcW w:w="9072" w:type="dxa"/>
            <w:shd w:val="clear" w:color="auto" w:fill="B8CCE4"/>
          </w:tcPr>
          <w:p w14:paraId="2FDB8D7C" w14:textId="77777777" w:rsidR="007A55C1" w:rsidRDefault="00FC0768" w:rsidP="00BC5057">
            <w:pPr>
              <w:spacing w:line="240" w:lineRule="auto"/>
              <w:jc w:val="both"/>
              <w:rPr>
                <w:rFonts w:asciiTheme="minorHAnsi" w:hAnsiTheme="minorHAnsi" w:cs="Lucida Sans"/>
                <w:b/>
                <w:szCs w:val="22"/>
              </w:rPr>
            </w:pPr>
            <w:r w:rsidRPr="00FC0768">
              <w:rPr>
                <w:rFonts w:asciiTheme="minorHAnsi" w:hAnsiTheme="minorHAnsi" w:cs="Lucida Sans"/>
                <w:b/>
                <w:szCs w:val="22"/>
              </w:rPr>
              <w:t>Voorbeeldberekening</w:t>
            </w:r>
            <w:r w:rsidR="00A406F4">
              <w:rPr>
                <w:rFonts w:asciiTheme="minorHAnsi" w:hAnsiTheme="minorHAnsi" w:cs="Lucida Sans"/>
                <w:b/>
                <w:szCs w:val="22"/>
              </w:rPr>
              <w:t>:</w:t>
            </w:r>
          </w:p>
          <w:p w14:paraId="55637619" w14:textId="77777777" w:rsidR="0083301D" w:rsidRDefault="00FC0768" w:rsidP="00BC5057">
            <w:pPr>
              <w:spacing w:line="240" w:lineRule="auto"/>
              <w:jc w:val="both"/>
              <w:rPr>
                <w:rFonts w:asciiTheme="minorHAnsi" w:hAnsiTheme="minorHAnsi" w:cs="Lucida Sans"/>
                <w:szCs w:val="22"/>
              </w:rPr>
            </w:pPr>
            <w:r w:rsidRPr="00FC0768">
              <w:rPr>
                <w:rFonts w:asciiTheme="minorHAnsi" w:hAnsiTheme="minorHAnsi" w:cs="Lucida Sans"/>
                <w:szCs w:val="22"/>
              </w:rPr>
              <w:t>Kandidaat heeft een uitkering volgens de Participatiewet en krijgt een contract van 1 februari tot en met 31 juli (180 dagen) voor 24 uur per week. De berekening gaat dan als volgt:</w:t>
            </w:r>
          </w:p>
          <w:p w14:paraId="6A34A061" w14:textId="63B690B2" w:rsidR="00FC0768" w:rsidRPr="00FC0768" w:rsidRDefault="00FC0768" w:rsidP="00BC5057">
            <w:pPr>
              <w:spacing w:line="240" w:lineRule="auto"/>
              <w:jc w:val="both"/>
              <w:rPr>
                <w:rFonts w:asciiTheme="minorHAnsi" w:hAnsiTheme="minorHAnsi" w:cs="Lucida Sans"/>
                <w:b/>
                <w:szCs w:val="22"/>
              </w:rPr>
            </w:pPr>
            <w:r w:rsidRPr="00FC0768">
              <w:rPr>
                <w:rFonts w:asciiTheme="minorHAnsi" w:hAnsiTheme="minorHAnsi" w:cs="Lucida Sans"/>
                <w:szCs w:val="22"/>
              </w:rPr>
              <w:t>180/365 dagen x 24/36 uur x € 35.000 = € 11.506,85.</w:t>
            </w:r>
          </w:p>
        </w:tc>
      </w:tr>
    </w:tbl>
    <w:p w14:paraId="4FCF461B" w14:textId="3F46AF29" w:rsidR="007E20B5" w:rsidRDefault="007E20B5" w:rsidP="00BC5057">
      <w:pPr>
        <w:suppressAutoHyphens/>
        <w:spacing w:line="240" w:lineRule="auto"/>
        <w:jc w:val="both"/>
        <w:rPr>
          <w:b/>
        </w:rPr>
      </w:pPr>
    </w:p>
    <w:p w14:paraId="2BA3257A" w14:textId="2B1B4267" w:rsidR="00E63301" w:rsidRPr="00FD6B2E" w:rsidRDefault="00FC0768" w:rsidP="00BC5057">
      <w:pPr>
        <w:pStyle w:val="Lijstalinea"/>
        <w:numPr>
          <w:ilvl w:val="0"/>
          <w:numId w:val="41"/>
        </w:numPr>
        <w:suppressAutoHyphens/>
        <w:spacing w:line="240" w:lineRule="auto"/>
        <w:ind w:left="284" w:hanging="284"/>
        <w:jc w:val="both"/>
        <w:rPr>
          <w:b/>
        </w:rPr>
      </w:pPr>
      <w:r>
        <w:rPr>
          <w:b/>
        </w:rPr>
        <w:t xml:space="preserve"> </w:t>
      </w:r>
      <w:r w:rsidR="00E63301" w:rsidRPr="00FD6B2E">
        <w:rPr>
          <w:b/>
        </w:rPr>
        <w:t>Registratiesysteem</w:t>
      </w:r>
    </w:p>
    <w:p w14:paraId="6208BDE5" w14:textId="0BC7C465" w:rsidR="00FE194B" w:rsidRPr="00FE194B" w:rsidRDefault="00FE194B" w:rsidP="00BC5057">
      <w:pPr>
        <w:autoSpaceDE w:val="0"/>
        <w:autoSpaceDN w:val="0"/>
        <w:adjustRightInd w:val="0"/>
        <w:spacing w:line="240" w:lineRule="auto"/>
        <w:jc w:val="both"/>
        <w:rPr>
          <w:rFonts w:cs="Times New Roman"/>
        </w:rPr>
      </w:pPr>
      <w:r w:rsidRPr="00FE194B">
        <w:rPr>
          <w:rFonts w:cs="Times New Roman"/>
        </w:rPr>
        <w:t>Voor de monitoring van SROI maken Opdrachtgever en Opdrachtnemer gebruik van het online</w:t>
      </w:r>
      <w:r w:rsidR="00566BAB">
        <w:rPr>
          <w:rFonts w:cs="Times New Roman"/>
        </w:rPr>
        <w:t xml:space="preserve"> </w:t>
      </w:r>
      <w:r w:rsidRPr="00FE194B">
        <w:rPr>
          <w:rFonts w:cs="Times New Roman"/>
        </w:rPr>
        <w:t>registratiesysteem WIZZR. Opdrachtgever verstrekt (indien nodig) aan Opdrachtnemer inloggegevens</w:t>
      </w:r>
    </w:p>
    <w:p w14:paraId="0469F467" w14:textId="77777777" w:rsidR="00FE194B" w:rsidRPr="00FE194B" w:rsidRDefault="00FE194B" w:rsidP="00BC5057">
      <w:pPr>
        <w:autoSpaceDE w:val="0"/>
        <w:autoSpaceDN w:val="0"/>
        <w:adjustRightInd w:val="0"/>
        <w:spacing w:line="240" w:lineRule="auto"/>
        <w:jc w:val="both"/>
        <w:rPr>
          <w:rFonts w:cs="Times New Roman"/>
        </w:rPr>
      </w:pPr>
      <w:r w:rsidRPr="00FE194B">
        <w:rPr>
          <w:rFonts w:cs="Times New Roman"/>
        </w:rPr>
        <w:t>en een toelichting over het gebruik van WIZZR, en zorgt ervoor dat Opdrachtnemer toegang krijgt tot</w:t>
      </w:r>
    </w:p>
    <w:p w14:paraId="6FD1D0B5" w14:textId="77777777" w:rsidR="00E63301" w:rsidRDefault="00FE194B" w:rsidP="00BC5057">
      <w:pPr>
        <w:spacing w:line="240" w:lineRule="auto"/>
        <w:jc w:val="both"/>
        <w:rPr>
          <w:rFonts w:cs="Times New Roman"/>
        </w:rPr>
      </w:pPr>
      <w:r w:rsidRPr="00FE194B">
        <w:rPr>
          <w:rFonts w:cs="Times New Roman"/>
        </w:rPr>
        <w:t>de Opdracht in WIZZR. Opdrachtnemer houdt in WIZZR zijn SROI-invulling bij.</w:t>
      </w:r>
    </w:p>
    <w:p w14:paraId="4377F082" w14:textId="77777777" w:rsidR="00D901EB" w:rsidRDefault="00D901EB" w:rsidP="00BC5057">
      <w:pPr>
        <w:spacing w:line="240" w:lineRule="auto"/>
        <w:jc w:val="both"/>
        <w:rPr>
          <w:rFonts w:cs="Times New Roman"/>
        </w:rPr>
      </w:pPr>
    </w:p>
    <w:p w14:paraId="6B5271E2" w14:textId="5DBC0D19" w:rsidR="00E63301" w:rsidRPr="00FD6B2E" w:rsidRDefault="001E7263" w:rsidP="00BC5057">
      <w:pPr>
        <w:pStyle w:val="Lijstalinea"/>
        <w:numPr>
          <w:ilvl w:val="0"/>
          <w:numId w:val="41"/>
        </w:numPr>
        <w:suppressAutoHyphens/>
        <w:spacing w:line="240" w:lineRule="auto"/>
        <w:ind w:left="284" w:hanging="284"/>
        <w:jc w:val="both"/>
        <w:rPr>
          <w:b/>
        </w:rPr>
      </w:pPr>
      <w:r>
        <w:rPr>
          <w:b/>
        </w:rPr>
        <w:lastRenderedPageBreak/>
        <w:t xml:space="preserve"> </w:t>
      </w:r>
      <w:r w:rsidR="00BD7801">
        <w:rPr>
          <w:b/>
        </w:rPr>
        <w:t>Proces</w:t>
      </w:r>
    </w:p>
    <w:p w14:paraId="54E7CFF4" w14:textId="3736C183" w:rsidR="00E63301" w:rsidRPr="005753B9" w:rsidRDefault="00E63301" w:rsidP="00BC5057">
      <w:pPr>
        <w:spacing w:line="240" w:lineRule="auto"/>
        <w:jc w:val="both"/>
        <w:rPr>
          <w:rFonts w:cs="Times New Roman"/>
        </w:rPr>
      </w:pPr>
      <w:r w:rsidRPr="005753B9">
        <w:rPr>
          <w:rFonts w:cs="Times New Roman"/>
        </w:rPr>
        <w:t xml:space="preserve">Het </w:t>
      </w:r>
      <w:r w:rsidR="001E7263">
        <w:rPr>
          <w:rFonts w:cs="Times New Roman"/>
        </w:rPr>
        <w:t>proces</w:t>
      </w:r>
      <w:r w:rsidR="004F13F8">
        <w:rPr>
          <w:rFonts w:cs="Times New Roman"/>
        </w:rPr>
        <w:t xml:space="preserve"> van SROI</w:t>
      </w:r>
      <w:r w:rsidR="001E7263">
        <w:rPr>
          <w:rFonts w:cs="Times New Roman"/>
        </w:rPr>
        <w:t xml:space="preserve"> werkt als volgt:</w:t>
      </w:r>
    </w:p>
    <w:p w14:paraId="5C21B05C" w14:textId="64BB850F" w:rsidR="00E63301" w:rsidRPr="00370E8E" w:rsidRDefault="00E63301" w:rsidP="007D08DD">
      <w:pPr>
        <w:pStyle w:val="Lijstalinea"/>
        <w:numPr>
          <w:ilvl w:val="1"/>
          <w:numId w:val="41"/>
        </w:numPr>
        <w:suppressAutoHyphens/>
        <w:spacing w:line="240" w:lineRule="auto"/>
        <w:ind w:left="567" w:hanging="578"/>
        <w:jc w:val="both"/>
      </w:pPr>
      <w:r w:rsidRPr="00370E8E">
        <w:t>SROI w</w:t>
      </w:r>
      <w:r w:rsidR="001E7263" w:rsidRPr="00370E8E">
        <w:t xml:space="preserve">ordt standaard opgenomen bij </w:t>
      </w:r>
      <w:r w:rsidRPr="00370E8E">
        <w:t>aanbesteding</w:t>
      </w:r>
      <w:r w:rsidR="001E7263" w:rsidRPr="00370E8E">
        <w:t xml:space="preserve">en als contracteis en indien van toepassing </w:t>
      </w:r>
      <w:r w:rsidRPr="00370E8E">
        <w:t>bij subsidie als voorwaarde;</w:t>
      </w:r>
    </w:p>
    <w:p w14:paraId="1377A8C5" w14:textId="5EF3C031" w:rsidR="00E63301" w:rsidRPr="00370E8E" w:rsidRDefault="00E63301" w:rsidP="007D08DD">
      <w:pPr>
        <w:pStyle w:val="Lijstalinea"/>
        <w:numPr>
          <w:ilvl w:val="1"/>
          <w:numId w:val="41"/>
        </w:numPr>
        <w:suppressAutoHyphens/>
        <w:spacing w:line="240" w:lineRule="auto"/>
        <w:ind w:left="567" w:hanging="578"/>
        <w:jc w:val="both"/>
      </w:pPr>
      <w:r w:rsidRPr="00370E8E">
        <w:t xml:space="preserve">Na </w:t>
      </w:r>
      <w:r w:rsidR="00BD7801" w:rsidRPr="00370E8E">
        <w:t>de gunning</w:t>
      </w:r>
      <w:r w:rsidRPr="00370E8E">
        <w:t xml:space="preserve"> wordt de SROI-eis </w:t>
      </w:r>
      <w:r w:rsidR="00BD7801" w:rsidRPr="00370E8E">
        <w:t>berekend i</w:t>
      </w:r>
      <w:r w:rsidRPr="00370E8E">
        <w:t>n euro’s;</w:t>
      </w:r>
    </w:p>
    <w:p w14:paraId="0319DD27" w14:textId="165B4016" w:rsidR="00467F8D" w:rsidRPr="00370E8E" w:rsidRDefault="00E63301" w:rsidP="007D08DD">
      <w:pPr>
        <w:pStyle w:val="Lijstalinea"/>
        <w:numPr>
          <w:ilvl w:val="1"/>
          <w:numId w:val="41"/>
        </w:numPr>
        <w:suppressAutoHyphens/>
        <w:spacing w:line="240" w:lineRule="auto"/>
        <w:ind w:left="567" w:hanging="578"/>
        <w:jc w:val="both"/>
      </w:pPr>
      <w:r w:rsidRPr="00370E8E">
        <w:t>Binnen vier weken</w:t>
      </w:r>
      <w:r w:rsidR="00767A19" w:rsidRPr="00370E8E">
        <w:t xml:space="preserve"> </w:t>
      </w:r>
      <w:r w:rsidRPr="00370E8E">
        <w:t xml:space="preserve">na </w:t>
      </w:r>
      <w:r w:rsidR="00767A19" w:rsidRPr="00370E8E">
        <w:t xml:space="preserve">definitieve </w:t>
      </w:r>
      <w:r w:rsidRPr="00370E8E">
        <w:t>gunning maakt Opdrachtnemer met Opdrachtgever</w:t>
      </w:r>
      <w:r w:rsidR="008E2E21" w:rsidRPr="00370E8E">
        <w:t>/SROI-coördinator</w:t>
      </w:r>
      <w:r w:rsidRPr="00370E8E">
        <w:t xml:space="preserve"> afspraken op hoofdlijnen over de uit te voeren SROI-activiteiten eventueel in samenwerking met het WSP en/of onderwijs en legt deze vast;</w:t>
      </w:r>
    </w:p>
    <w:p w14:paraId="355D5A1A" w14:textId="1D82EAB8" w:rsidR="00E63301" w:rsidRPr="00370E8E" w:rsidRDefault="00E63301" w:rsidP="007D08DD">
      <w:pPr>
        <w:pStyle w:val="Lijstalinea"/>
        <w:numPr>
          <w:ilvl w:val="1"/>
          <w:numId w:val="41"/>
        </w:numPr>
        <w:suppressAutoHyphens/>
        <w:spacing w:line="240" w:lineRule="auto"/>
        <w:ind w:left="567" w:hanging="578"/>
        <w:jc w:val="both"/>
      </w:pPr>
      <w:r w:rsidRPr="00370E8E">
        <w:t>Opdrachtgever voert de gemaakte afspraken in WIZZR</w:t>
      </w:r>
      <w:r w:rsidR="008E2E21" w:rsidRPr="00370E8E">
        <w:t>;</w:t>
      </w:r>
    </w:p>
    <w:p w14:paraId="59565E1A" w14:textId="345537A7" w:rsidR="00E63301" w:rsidRPr="00370E8E" w:rsidRDefault="00E63301" w:rsidP="007D08DD">
      <w:pPr>
        <w:pStyle w:val="Lijstalinea"/>
        <w:numPr>
          <w:ilvl w:val="1"/>
          <w:numId w:val="41"/>
        </w:numPr>
        <w:suppressAutoHyphens/>
        <w:spacing w:line="240" w:lineRule="auto"/>
        <w:ind w:left="567" w:hanging="578"/>
        <w:jc w:val="both"/>
      </w:pPr>
      <w:r w:rsidRPr="00370E8E">
        <w:t>Opdrachtnemer voert deze afspraken uit gedurende de looptijd van de opdracht;</w:t>
      </w:r>
    </w:p>
    <w:p w14:paraId="6164F04C" w14:textId="0540A831" w:rsidR="00E63301" w:rsidRPr="00370E8E" w:rsidRDefault="00E63301" w:rsidP="007D08DD">
      <w:pPr>
        <w:pStyle w:val="Lijstalinea"/>
        <w:numPr>
          <w:ilvl w:val="1"/>
          <w:numId w:val="41"/>
        </w:numPr>
        <w:suppressAutoHyphens/>
        <w:spacing w:line="240" w:lineRule="auto"/>
        <w:ind w:left="567" w:hanging="578"/>
        <w:jc w:val="both"/>
      </w:pPr>
      <w:r w:rsidRPr="00370E8E">
        <w:t>Opdrachtnemer rapporteert halfjaarlijks in WIZZR over de voortgang van de uitvoering van de SROI-eis;</w:t>
      </w:r>
    </w:p>
    <w:p w14:paraId="7863802D" w14:textId="742E15B1" w:rsidR="00E63301" w:rsidRPr="00370E8E" w:rsidRDefault="00E63301" w:rsidP="007D08DD">
      <w:pPr>
        <w:pStyle w:val="Lijstalinea"/>
        <w:numPr>
          <w:ilvl w:val="1"/>
          <w:numId w:val="41"/>
        </w:numPr>
        <w:suppressAutoHyphens/>
        <w:spacing w:line="240" w:lineRule="auto"/>
        <w:ind w:left="567" w:hanging="578"/>
        <w:jc w:val="both"/>
      </w:pPr>
      <w:r w:rsidRPr="00370E8E">
        <w:t>Indien Opdrachtgever op basis van de rapportage en overleggen met Opdrachtnemer van mening is dat Opdrachtnemer niet aan de SROI-eis zal voldoen, staat het hem vrij om Opdrachtnemer acties te laten ondernemen om toch aan de SROI-eis te voldoen. Opdrachtnemer verleent hiervoor kosteloos zijn volledige medewerking;</w:t>
      </w:r>
    </w:p>
    <w:p w14:paraId="1C39461F" w14:textId="42F561DB" w:rsidR="00E63301" w:rsidRPr="00370E8E" w:rsidRDefault="00E63301" w:rsidP="007D08DD">
      <w:pPr>
        <w:pStyle w:val="Lijstalinea"/>
        <w:numPr>
          <w:ilvl w:val="1"/>
          <w:numId w:val="41"/>
        </w:numPr>
        <w:suppressAutoHyphens/>
        <w:spacing w:line="240" w:lineRule="auto"/>
        <w:ind w:left="567" w:hanging="578"/>
        <w:jc w:val="both"/>
      </w:pPr>
      <w:r w:rsidRPr="00370E8E">
        <w:t xml:space="preserve">Binnen een maand na het einde van de opdracht legt Opdrachtnemer zijn SROI-verantwoording in WIZZR af. Bij meerjarige contracten dient Opdrachtnemer jaarlijks vóór februari zijn SROI-verantwoording af te leggen. Voor subsidies geldt </w:t>
      </w:r>
      <w:r w:rsidR="00767A19" w:rsidRPr="00370E8E">
        <w:t>de</w:t>
      </w:r>
      <w:r w:rsidRPr="00370E8E">
        <w:t xml:space="preserve"> vastgestelde verantwoordingstermijn van de subsidie.</w:t>
      </w:r>
    </w:p>
    <w:p w14:paraId="5C43CBD5" w14:textId="77777777" w:rsidR="00536B95" w:rsidRDefault="00536B95" w:rsidP="00BC5057">
      <w:pPr>
        <w:spacing w:line="240" w:lineRule="auto"/>
        <w:jc w:val="both"/>
        <w:rPr>
          <w:rFonts w:cs="Times New Roman"/>
        </w:rPr>
      </w:pPr>
    </w:p>
    <w:p w14:paraId="2FEF898A" w14:textId="77777777" w:rsidR="00536B95" w:rsidRPr="00FD6B2E" w:rsidRDefault="00536B95" w:rsidP="00BC5057">
      <w:pPr>
        <w:pStyle w:val="Lijstalinea"/>
        <w:numPr>
          <w:ilvl w:val="0"/>
          <w:numId w:val="41"/>
        </w:numPr>
        <w:suppressAutoHyphens/>
        <w:spacing w:line="240" w:lineRule="auto"/>
        <w:ind w:left="426" w:hanging="426"/>
        <w:jc w:val="both"/>
        <w:rPr>
          <w:b/>
        </w:rPr>
      </w:pPr>
      <w:r w:rsidRPr="00FD6B2E">
        <w:rPr>
          <w:b/>
        </w:rPr>
        <w:t xml:space="preserve">Geen </w:t>
      </w:r>
      <w:proofErr w:type="spellStart"/>
      <w:r w:rsidRPr="00FD6B2E">
        <w:rPr>
          <w:b/>
        </w:rPr>
        <w:t>dubbelingen</w:t>
      </w:r>
      <w:proofErr w:type="spellEnd"/>
    </w:p>
    <w:p w14:paraId="0F299FF7" w14:textId="77777777" w:rsidR="00467F8D" w:rsidRPr="005753B9" w:rsidRDefault="00467F8D" w:rsidP="00BC5057">
      <w:pPr>
        <w:spacing w:line="240" w:lineRule="auto"/>
        <w:jc w:val="both"/>
        <w:rPr>
          <w:rFonts w:cs="Times New Roman"/>
        </w:rPr>
      </w:pPr>
      <w:r w:rsidRPr="005753B9">
        <w:rPr>
          <w:rFonts w:cs="Times New Roman"/>
        </w:rPr>
        <w:t>Het is niet toeg</w:t>
      </w:r>
      <w:r>
        <w:rPr>
          <w:rFonts w:cs="Times New Roman"/>
        </w:rPr>
        <w:t xml:space="preserve">estaan om kandidaten die </w:t>
      </w:r>
      <w:r w:rsidRPr="005753B9">
        <w:rPr>
          <w:rFonts w:cs="Times New Roman"/>
        </w:rPr>
        <w:t>in and</w:t>
      </w:r>
      <w:r>
        <w:rPr>
          <w:rFonts w:cs="Times New Roman"/>
        </w:rPr>
        <w:t xml:space="preserve">ere gemeenten zijn meegerekend </w:t>
      </w:r>
      <w:r w:rsidRPr="005753B9">
        <w:rPr>
          <w:rFonts w:cs="Times New Roman"/>
        </w:rPr>
        <w:t>voor de invulling van een SROI-verplichting</w:t>
      </w:r>
      <w:r>
        <w:rPr>
          <w:rFonts w:cs="Times New Roman"/>
        </w:rPr>
        <w:t>,</w:t>
      </w:r>
      <w:r w:rsidRPr="005753B9">
        <w:rPr>
          <w:rFonts w:cs="Times New Roman"/>
        </w:rPr>
        <w:t xml:space="preserve"> </w:t>
      </w:r>
      <w:r>
        <w:rPr>
          <w:rFonts w:cs="Times New Roman"/>
        </w:rPr>
        <w:t>opnieuw mee te rekenen.</w:t>
      </w:r>
    </w:p>
    <w:p w14:paraId="20D01315" w14:textId="77777777" w:rsidR="00536B95" w:rsidRPr="005753B9" w:rsidRDefault="00536B95" w:rsidP="00BC5057">
      <w:pPr>
        <w:spacing w:line="240" w:lineRule="auto"/>
        <w:jc w:val="both"/>
        <w:rPr>
          <w:rFonts w:cs="Times New Roman"/>
        </w:rPr>
      </w:pPr>
    </w:p>
    <w:p w14:paraId="6978CF17" w14:textId="77777777" w:rsidR="00536B95" w:rsidRPr="00FD6B2E" w:rsidRDefault="00536B95" w:rsidP="00BC5057">
      <w:pPr>
        <w:pStyle w:val="Lijstalinea"/>
        <w:numPr>
          <w:ilvl w:val="0"/>
          <w:numId w:val="41"/>
        </w:numPr>
        <w:suppressAutoHyphens/>
        <w:spacing w:line="240" w:lineRule="auto"/>
        <w:ind w:left="426" w:hanging="426"/>
        <w:jc w:val="both"/>
        <w:rPr>
          <w:b/>
        </w:rPr>
      </w:pPr>
      <w:r w:rsidRPr="00FD6B2E">
        <w:rPr>
          <w:b/>
        </w:rPr>
        <w:t>Geen verdringing</w:t>
      </w:r>
    </w:p>
    <w:p w14:paraId="26BF081D" w14:textId="77777777" w:rsidR="00467F8D" w:rsidRDefault="00467F8D" w:rsidP="00BC5057">
      <w:pPr>
        <w:jc w:val="both"/>
      </w:pPr>
      <w:r>
        <w:t>SROI mag niet leiden tot verdringing van bestaande arbeidsplaatsen, leerwerkplekken of stageplaatsen. Op verzoek maakt de opdrachtnemer dit aannemelijk.</w:t>
      </w:r>
    </w:p>
    <w:p w14:paraId="63E36C4F" w14:textId="77777777" w:rsidR="00467F8D" w:rsidRPr="005753B9" w:rsidRDefault="00467F8D" w:rsidP="00BC5057">
      <w:pPr>
        <w:pStyle w:val="Lijstalinea"/>
        <w:jc w:val="both"/>
      </w:pPr>
    </w:p>
    <w:p w14:paraId="697DBCAE" w14:textId="77777777" w:rsidR="00536B95" w:rsidRPr="00FD6B2E" w:rsidRDefault="00536B95" w:rsidP="00BC5057">
      <w:pPr>
        <w:pStyle w:val="Lijstalinea"/>
        <w:numPr>
          <w:ilvl w:val="0"/>
          <w:numId w:val="41"/>
        </w:numPr>
        <w:suppressAutoHyphens/>
        <w:spacing w:line="240" w:lineRule="auto"/>
        <w:ind w:left="426" w:hanging="426"/>
        <w:jc w:val="both"/>
        <w:rPr>
          <w:b/>
        </w:rPr>
      </w:pPr>
      <w:r w:rsidRPr="00FD6B2E">
        <w:rPr>
          <w:b/>
        </w:rPr>
        <w:t>Controle en Verificatie</w:t>
      </w:r>
    </w:p>
    <w:p w14:paraId="2C2C2730" w14:textId="7D4A5031" w:rsidR="00467F8D" w:rsidRPr="00467F8D" w:rsidRDefault="00467F8D" w:rsidP="00BC5057">
      <w:pPr>
        <w:spacing w:line="240" w:lineRule="auto"/>
        <w:jc w:val="both"/>
        <w:rPr>
          <w:rFonts w:cs="Times New Roman"/>
        </w:rPr>
      </w:pPr>
      <w:r w:rsidRPr="00467F8D">
        <w:rPr>
          <w:rFonts w:cs="Times New Roman"/>
        </w:rPr>
        <w:t xml:space="preserve">Opdrachtgever mag ten behoeve van de controle en verificatie van de gegevens van de SROI-activiteiten van </w:t>
      </w:r>
      <w:r w:rsidR="00ED4272">
        <w:rPr>
          <w:rFonts w:cs="Times New Roman"/>
        </w:rPr>
        <w:t>O</w:t>
      </w:r>
      <w:r w:rsidRPr="00467F8D">
        <w:rPr>
          <w:rFonts w:cs="Times New Roman"/>
        </w:rPr>
        <w:t xml:space="preserve">pdrachtnemer bewijsstukken opvragen bij </w:t>
      </w:r>
      <w:r w:rsidR="00ED4272">
        <w:rPr>
          <w:rFonts w:cs="Times New Roman"/>
        </w:rPr>
        <w:t>O</w:t>
      </w:r>
      <w:r w:rsidRPr="00467F8D">
        <w:rPr>
          <w:rFonts w:cs="Times New Roman"/>
        </w:rPr>
        <w:t>pdrachtnemer. Opdrachtnemer verleent hiervoor kosteloos zijn medewerking. Controle op de werkvloer vindt steekproefsgewijs plaats.</w:t>
      </w:r>
    </w:p>
    <w:p w14:paraId="2C77E74A" w14:textId="77777777" w:rsidR="00536B95" w:rsidRPr="005753B9" w:rsidRDefault="00536B95" w:rsidP="00BC5057">
      <w:pPr>
        <w:spacing w:line="240" w:lineRule="auto"/>
        <w:jc w:val="both"/>
        <w:rPr>
          <w:rFonts w:cs="Times New Roman"/>
        </w:rPr>
      </w:pPr>
    </w:p>
    <w:p w14:paraId="0EF0D9C7" w14:textId="77777777" w:rsidR="00536B95" w:rsidRPr="00FD6B2E" w:rsidRDefault="00536B95" w:rsidP="00BC5057">
      <w:pPr>
        <w:pStyle w:val="Lijstalinea"/>
        <w:numPr>
          <w:ilvl w:val="0"/>
          <w:numId w:val="41"/>
        </w:numPr>
        <w:suppressAutoHyphens/>
        <w:spacing w:line="240" w:lineRule="auto"/>
        <w:ind w:left="426" w:hanging="426"/>
        <w:jc w:val="both"/>
        <w:rPr>
          <w:b/>
        </w:rPr>
      </w:pPr>
      <w:r w:rsidRPr="00FD6B2E">
        <w:rPr>
          <w:b/>
        </w:rPr>
        <w:t>Boete</w:t>
      </w:r>
    </w:p>
    <w:p w14:paraId="48DF5D3E" w14:textId="190BE960" w:rsidR="00536B95" w:rsidRDefault="00467F8D" w:rsidP="00BC5057">
      <w:pPr>
        <w:spacing w:line="240" w:lineRule="auto"/>
        <w:jc w:val="both"/>
        <w:rPr>
          <w:rFonts w:cs="Times New Roman"/>
        </w:rPr>
      </w:pPr>
      <w:r w:rsidRPr="00507BB9">
        <w:rPr>
          <w:rFonts w:asciiTheme="minorHAnsi" w:hAnsiTheme="minorHAnsi" w:cstheme="minorHAnsi"/>
          <w:szCs w:val="18"/>
          <w:lang w:eastAsia="ar-SA"/>
        </w:rPr>
        <w:t>Als de SROI</w:t>
      </w:r>
      <w:r>
        <w:rPr>
          <w:rFonts w:asciiTheme="minorHAnsi" w:hAnsiTheme="minorHAnsi" w:cstheme="minorHAnsi"/>
          <w:szCs w:val="18"/>
          <w:lang w:eastAsia="ar-SA"/>
        </w:rPr>
        <w:t>-</w:t>
      </w:r>
      <w:r w:rsidRPr="00507BB9">
        <w:rPr>
          <w:rFonts w:asciiTheme="minorHAnsi" w:hAnsiTheme="minorHAnsi" w:cstheme="minorHAnsi"/>
          <w:szCs w:val="18"/>
          <w:lang w:eastAsia="ar-SA"/>
        </w:rPr>
        <w:t>verplichting niet wordt ingevuld</w:t>
      </w:r>
      <w:r>
        <w:rPr>
          <w:rFonts w:asciiTheme="minorHAnsi" w:hAnsiTheme="minorHAnsi" w:cstheme="minorHAnsi"/>
          <w:szCs w:val="18"/>
          <w:lang w:eastAsia="ar-SA"/>
        </w:rPr>
        <w:t>,</w:t>
      </w:r>
      <w:r w:rsidRPr="00507BB9">
        <w:rPr>
          <w:rFonts w:asciiTheme="minorHAnsi" w:hAnsiTheme="minorHAnsi" w:cstheme="minorHAnsi"/>
          <w:szCs w:val="18"/>
          <w:lang w:eastAsia="ar-SA"/>
        </w:rPr>
        <w:t xml:space="preserve"> </w:t>
      </w:r>
      <w:r>
        <w:rPr>
          <w:rFonts w:asciiTheme="minorHAnsi" w:hAnsiTheme="minorHAnsi" w:cstheme="minorHAnsi"/>
          <w:szCs w:val="18"/>
          <w:lang w:eastAsia="ar-SA"/>
        </w:rPr>
        <w:t xml:space="preserve">wordt eerst samen met </w:t>
      </w:r>
      <w:r w:rsidR="00DC2149">
        <w:rPr>
          <w:rFonts w:asciiTheme="minorHAnsi" w:hAnsiTheme="minorHAnsi" w:cstheme="minorHAnsi"/>
          <w:szCs w:val="18"/>
          <w:lang w:eastAsia="ar-SA"/>
        </w:rPr>
        <w:t>O</w:t>
      </w:r>
      <w:r>
        <w:rPr>
          <w:rFonts w:asciiTheme="minorHAnsi" w:hAnsiTheme="minorHAnsi" w:cstheme="minorHAnsi"/>
          <w:szCs w:val="18"/>
          <w:lang w:eastAsia="ar-SA"/>
        </w:rPr>
        <w:t>pdrachtnemer naar een oplossing gezocht</w:t>
      </w:r>
      <w:r w:rsidR="00E33A97">
        <w:rPr>
          <w:rFonts w:cs="Times New Roman"/>
        </w:rPr>
        <w:t xml:space="preserve">. </w:t>
      </w:r>
      <w:r w:rsidR="00536B95" w:rsidRPr="005753B9">
        <w:rPr>
          <w:rFonts w:cs="Times New Roman"/>
        </w:rPr>
        <w:t xml:space="preserve">Opdrachtgever </w:t>
      </w:r>
      <w:r w:rsidR="00E33A97">
        <w:rPr>
          <w:rFonts w:cs="Times New Roman"/>
        </w:rPr>
        <w:t xml:space="preserve">kan </w:t>
      </w:r>
      <w:r w:rsidR="00536B95" w:rsidRPr="005753B9">
        <w:rPr>
          <w:rFonts w:cs="Times New Roman"/>
        </w:rPr>
        <w:t xml:space="preserve">overgaan tot het opleggen van een </w:t>
      </w:r>
      <w:r w:rsidR="00536B95" w:rsidRPr="00EC3DD0">
        <w:rPr>
          <w:rFonts w:asciiTheme="minorHAnsi" w:hAnsiTheme="minorHAnsi" w:cstheme="minorHAnsi"/>
          <w:szCs w:val="18"/>
          <w:lang w:eastAsia="ar-SA"/>
        </w:rPr>
        <w:t>boete ter hoogte van het door Opdrachtnemer niet ingevulde deel van de SROI-</w:t>
      </w:r>
      <w:r w:rsidR="00A55E88" w:rsidRPr="00EC3DD0">
        <w:rPr>
          <w:rFonts w:asciiTheme="minorHAnsi" w:hAnsiTheme="minorHAnsi" w:cstheme="minorHAnsi"/>
          <w:szCs w:val="18"/>
          <w:lang w:eastAsia="ar-SA"/>
        </w:rPr>
        <w:t>eis</w:t>
      </w:r>
      <w:r w:rsidR="00536B95" w:rsidRPr="00EC3DD0">
        <w:rPr>
          <w:rFonts w:asciiTheme="minorHAnsi" w:hAnsiTheme="minorHAnsi" w:cstheme="minorHAnsi"/>
          <w:szCs w:val="18"/>
          <w:lang w:eastAsia="ar-SA"/>
        </w:rPr>
        <w:t>.</w:t>
      </w:r>
      <w:r w:rsidR="007C1A4A" w:rsidRPr="00EC3DD0">
        <w:rPr>
          <w:rFonts w:asciiTheme="minorHAnsi" w:hAnsiTheme="minorHAnsi" w:cstheme="minorHAnsi"/>
          <w:szCs w:val="18"/>
          <w:lang w:eastAsia="ar-SA"/>
        </w:rPr>
        <w:t xml:space="preserve"> </w:t>
      </w:r>
      <w:bookmarkStart w:id="2" w:name="_Hlk23761996"/>
      <w:r w:rsidR="007C1A4A" w:rsidRPr="00EC3DD0">
        <w:rPr>
          <w:rFonts w:asciiTheme="minorHAnsi" w:hAnsiTheme="minorHAnsi" w:cstheme="minorHAnsi"/>
          <w:szCs w:val="18"/>
          <w:lang w:eastAsia="ar-SA"/>
        </w:rPr>
        <w:t xml:space="preserve">De boete wordt niet opgelegd indien </w:t>
      </w:r>
      <w:r w:rsidR="00EC3DD0" w:rsidRPr="00EC3DD0">
        <w:rPr>
          <w:rFonts w:asciiTheme="minorHAnsi" w:hAnsiTheme="minorHAnsi" w:cstheme="minorHAnsi"/>
          <w:szCs w:val="18"/>
          <w:lang w:eastAsia="ar-SA"/>
        </w:rPr>
        <w:t xml:space="preserve">naar de mening van </w:t>
      </w:r>
      <w:r w:rsidR="00EC3DD0">
        <w:rPr>
          <w:rFonts w:asciiTheme="minorHAnsi" w:hAnsiTheme="minorHAnsi" w:cstheme="minorHAnsi"/>
          <w:szCs w:val="18"/>
          <w:lang w:eastAsia="ar-SA"/>
        </w:rPr>
        <w:t>O</w:t>
      </w:r>
      <w:r w:rsidR="00EC3DD0" w:rsidRPr="00EC3DD0">
        <w:rPr>
          <w:rFonts w:asciiTheme="minorHAnsi" w:hAnsiTheme="minorHAnsi" w:cstheme="minorHAnsi"/>
          <w:szCs w:val="18"/>
          <w:lang w:eastAsia="ar-SA"/>
        </w:rPr>
        <w:t>pdrachtgever</w:t>
      </w:r>
      <w:r w:rsidR="00EC3DD0">
        <w:rPr>
          <w:rFonts w:asciiTheme="minorHAnsi" w:hAnsiTheme="minorHAnsi" w:cstheme="minorHAnsi"/>
          <w:szCs w:val="18"/>
          <w:lang w:eastAsia="ar-SA"/>
        </w:rPr>
        <w:t xml:space="preserve"> </w:t>
      </w:r>
      <w:r w:rsidR="007C1A4A" w:rsidRPr="00EC3DD0">
        <w:rPr>
          <w:rFonts w:asciiTheme="minorHAnsi" w:hAnsiTheme="minorHAnsi" w:cstheme="minorHAnsi"/>
          <w:szCs w:val="18"/>
          <w:lang w:eastAsia="ar-SA"/>
        </w:rPr>
        <w:t>Opdrachtnemer niets te verwijten valt bij het niet</w:t>
      </w:r>
      <w:r w:rsidR="007C1A4A">
        <w:t xml:space="preserve"> voldoen aan de SROI-eis.</w:t>
      </w:r>
      <w:bookmarkEnd w:id="2"/>
    </w:p>
    <w:p w14:paraId="5015DB16" w14:textId="77777777" w:rsidR="00467F8D" w:rsidRDefault="00467F8D" w:rsidP="00BC5057">
      <w:pPr>
        <w:spacing w:line="240" w:lineRule="auto"/>
        <w:jc w:val="both"/>
        <w:rPr>
          <w:rFonts w:cs="Times New Roman"/>
        </w:rPr>
      </w:pPr>
    </w:p>
    <w:p w14:paraId="3C44E8F1" w14:textId="77777777" w:rsidR="00536B95" w:rsidRPr="00FD6B2E" w:rsidRDefault="00536B95" w:rsidP="00BC5057">
      <w:pPr>
        <w:pStyle w:val="Lijstalinea"/>
        <w:numPr>
          <w:ilvl w:val="0"/>
          <w:numId w:val="41"/>
        </w:numPr>
        <w:suppressAutoHyphens/>
        <w:spacing w:line="240" w:lineRule="auto"/>
        <w:ind w:left="426" w:hanging="426"/>
        <w:jc w:val="both"/>
        <w:rPr>
          <w:b/>
        </w:rPr>
      </w:pPr>
      <w:r w:rsidRPr="00FD6B2E">
        <w:rPr>
          <w:b/>
        </w:rPr>
        <w:t>Communicatie</w:t>
      </w:r>
    </w:p>
    <w:p w14:paraId="08FEFDD8" w14:textId="37B88E02" w:rsidR="00F06137" w:rsidRPr="00FC0768" w:rsidRDefault="00536B95" w:rsidP="00BC5057">
      <w:pPr>
        <w:jc w:val="both"/>
        <w:rPr>
          <w:rFonts w:cs="Times New Roman"/>
          <w:color w:val="000000" w:themeColor="hyperlink"/>
        </w:rPr>
      </w:pPr>
      <w:r w:rsidRPr="005753B9">
        <w:rPr>
          <w:rFonts w:cs="Times New Roman"/>
        </w:rPr>
        <w:t xml:space="preserve">Opdrachtnemer dient alle correspondentie met betrekking tot SROI in bij de contactpersoon van Opdrachtgever en via </w:t>
      </w:r>
      <w:hyperlink r:id="rId12" w:history="1">
        <w:r w:rsidR="00F06137" w:rsidRPr="002D6CC8">
          <w:rPr>
            <w:rStyle w:val="Hyperlink"/>
          </w:rPr>
          <w:t>socialreturn@haarlem.nl</w:t>
        </w:r>
      </w:hyperlink>
      <w:r>
        <w:rPr>
          <w:rFonts w:cs="Times New Roman"/>
        </w:rPr>
        <w:t xml:space="preserve"> </w:t>
      </w:r>
      <w:r w:rsidR="00E33A97">
        <w:rPr>
          <w:rFonts w:cs="Times New Roman"/>
        </w:rPr>
        <w:t>(</w:t>
      </w:r>
      <w:r w:rsidR="008054F1">
        <w:rPr>
          <w:rFonts w:cs="Times New Roman"/>
        </w:rPr>
        <w:t xml:space="preserve">bij </w:t>
      </w:r>
      <w:r w:rsidR="0087432C">
        <w:rPr>
          <w:rFonts w:cs="Times New Roman"/>
        </w:rPr>
        <w:t xml:space="preserve">opdrachten van </w:t>
      </w:r>
      <w:r w:rsidR="00082817">
        <w:rPr>
          <w:rFonts w:cs="Times New Roman"/>
        </w:rPr>
        <w:t xml:space="preserve">Bloemendaal, </w:t>
      </w:r>
      <w:r w:rsidR="00E33A97">
        <w:rPr>
          <w:rFonts w:cs="Times New Roman"/>
        </w:rPr>
        <w:t xml:space="preserve">Haarlem, </w:t>
      </w:r>
      <w:r w:rsidR="00082817">
        <w:rPr>
          <w:rFonts w:cs="Times New Roman"/>
        </w:rPr>
        <w:t xml:space="preserve">Heemstede of </w:t>
      </w:r>
      <w:r w:rsidR="00E33A97">
        <w:rPr>
          <w:rFonts w:cs="Times New Roman"/>
        </w:rPr>
        <w:t xml:space="preserve">Zandvoort) </w:t>
      </w:r>
      <w:r w:rsidR="00E0775C">
        <w:rPr>
          <w:rFonts w:cs="Times New Roman"/>
        </w:rPr>
        <w:t xml:space="preserve">en </w:t>
      </w:r>
      <w:hyperlink r:id="rId13" w:history="1">
        <w:r w:rsidR="00F06137" w:rsidRPr="002D6CC8">
          <w:rPr>
            <w:rStyle w:val="Hyperlink"/>
            <w:rFonts w:cs="Times New Roman"/>
          </w:rPr>
          <w:t>socialreturn@ijmondwerkt.com</w:t>
        </w:r>
      </w:hyperlink>
      <w:r w:rsidR="00E33A97">
        <w:rPr>
          <w:rStyle w:val="Hyperlink"/>
          <w:rFonts w:cs="Times New Roman"/>
          <w:u w:val="none"/>
        </w:rPr>
        <w:t xml:space="preserve"> (</w:t>
      </w:r>
      <w:r w:rsidR="008054F1">
        <w:rPr>
          <w:rStyle w:val="Hyperlink"/>
          <w:rFonts w:cs="Times New Roman"/>
          <w:u w:val="none"/>
        </w:rPr>
        <w:t>bij opdracht</w:t>
      </w:r>
      <w:r w:rsidR="0087432C">
        <w:rPr>
          <w:rStyle w:val="Hyperlink"/>
          <w:rFonts w:cs="Times New Roman"/>
          <w:u w:val="none"/>
        </w:rPr>
        <w:t xml:space="preserve">en </w:t>
      </w:r>
      <w:r w:rsidR="00D575D9">
        <w:rPr>
          <w:rStyle w:val="Hyperlink"/>
          <w:rFonts w:cs="Times New Roman"/>
          <w:u w:val="none"/>
        </w:rPr>
        <w:t xml:space="preserve">van </w:t>
      </w:r>
      <w:r w:rsidR="00E33A97">
        <w:rPr>
          <w:rStyle w:val="Hyperlink"/>
          <w:rFonts w:cs="Times New Roman"/>
          <w:u w:val="none"/>
        </w:rPr>
        <w:t xml:space="preserve">Beverwijk, </w:t>
      </w:r>
      <w:r w:rsidR="00082817">
        <w:rPr>
          <w:rStyle w:val="Hyperlink"/>
          <w:rFonts w:cs="Times New Roman"/>
          <w:u w:val="none"/>
        </w:rPr>
        <w:t xml:space="preserve">Heemskerk of </w:t>
      </w:r>
      <w:r w:rsidR="00E33A97">
        <w:rPr>
          <w:rStyle w:val="Hyperlink"/>
          <w:rFonts w:cs="Times New Roman"/>
          <w:u w:val="none"/>
        </w:rPr>
        <w:t>Velsen).</w:t>
      </w:r>
    </w:p>
    <w:sectPr w:rsidR="00F06137" w:rsidRPr="00FC0768" w:rsidSect="002007B3">
      <w:footerReference w:type="default" r:id="rId14"/>
      <w:headerReference w:type="first" r:id="rId15"/>
      <w:footerReference w:type="first" r:id="rId16"/>
      <w:pgSz w:w="11906" w:h="16838" w:code="9"/>
      <w:pgMar w:top="1417" w:right="1417" w:bottom="1417" w:left="141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403A" w14:textId="77777777" w:rsidR="005558C0" w:rsidRDefault="005558C0" w:rsidP="00A900C1">
      <w:pPr>
        <w:spacing w:line="240" w:lineRule="auto"/>
      </w:pPr>
      <w:r>
        <w:separator/>
      </w:r>
    </w:p>
  </w:endnote>
  <w:endnote w:type="continuationSeparator" w:id="0">
    <w:p w14:paraId="06143735" w14:textId="77777777" w:rsidR="005558C0" w:rsidRDefault="005558C0" w:rsidP="00A90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871545" w14:paraId="774B6A96" w14:textId="77777777" w:rsidTr="001250BB">
      <w:tc>
        <w:tcPr>
          <w:tcW w:w="4390" w:type="dxa"/>
        </w:tcPr>
        <w:p w14:paraId="256FD540" w14:textId="77777777" w:rsidR="00871545" w:rsidRDefault="00871545" w:rsidP="00587B2B">
          <w:pPr>
            <w:pStyle w:val="Voettekst"/>
          </w:pPr>
        </w:p>
      </w:tc>
      <w:tc>
        <w:tcPr>
          <w:tcW w:w="4110" w:type="dxa"/>
        </w:tcPr>
        <w:p w14:paraId="4E54B0BF" w14:textId="77777777" w:rsidR="00871545" w:rsidRDefault="00871545" w:rsidP="003004AB">
          <w:pPr>
            <w:pStyle w:val="Voettekst"/>
          </w:pPr>
        </w:p>
      </w:tc>
      <w:tc>
        <w:tcPr>
          <w:tcW w:w="560" w:type="dxa"/>
        </w:tcPr>
        <w:p w14:paraId="220D6794" w14:textId="77777777" w:rsidR="00871545" w:rsidRPr="0022531C" w:rsidRDefault="00871545"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1A795D">
            <w:rPr>
              <w:bCs/>
              <w:noProof/>
            </w:rPr>
            <w:t>4</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1A795D">
            <w:rPr>
              <w:bCs/>
              <w:noProof/>
            </w:rPr>
            <w:t>5</w:t>
          </w:r>
          <w:r w:rsidRPr="0022531C">
            <w:rPr>
              <w:bCs/>
            </w:rPr>
            <w:fldChar w:fldCharType="end"/>
          </w:r>
        </w:p>
      </w:tc>
    </w:tr>
  </w:tbl>
  <w:p w14:paraId="2344E3D2" w14:textId="77777777" w:rsidR="00871545" w:rsidRDefault="00871545">
    <w:pPr>
      <w:pStyle w:val="Voettekst"/>
    </w:pPr>
    <w:r>
      <w:t>M&amp;ZK Regionaal Protocol SROI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0"/>
      <w:gridCol w:w="4110"/>
      <w:gridCol w:w="560"/>
    </w:tblGrid>
    <w:tr w:rsidR="00871545" w14:paraId="09A0A3E6" w14:textId="77777777" w:rsidTr="001250BB">
      <w:tc>
        <w:tcPr>
          <w:tcW w:w="4390" w:type="dxa"/>
        </w:tcPr>
        <w:p w14:paraId="37473BCA" w14:textId="77777777" w:rsidR="00871545" w:rsidRDefault="00871545" w:rsidP="00632539">
          <w:pPr>
            <w:pStyle w:val="Voettekst"/>
          </w:pPr>
          <w:r>
            <w:t>M&amp;ZK Regionaal Protocol SROI 2019</w:t>
          </w:r>
        </w:p>
      </w:tc>
      <w:tc>
        <w:tcPr>
          <w:tcW w:w="4110" w:type="dxa"/>
        </w:tcPr>
        <w:p w14:paraId="42CD9018" w14:textId="77777777" w:rsidR="00871545" w:rsidRDefault="00871545">
          <w:pPr>
            <w:pStyle w:val="Voettekst"/>
          </w:pPr>
        </w:p>
      </w:tc>
      <w:tc>
        <w:tcPr>
          <w:tcW w:w="560" w:type="dxa"/>
        </w:tcPr>
        <w:p w14:paraId="631DCF25" w14:textId="77777777" w:rsidR="00871545" w:rsidRPr="0022531C" w:rsidRDefault="00871545" w:rsidP="0022531C">
          <w:pPr>
            <w:pStyle w:val="Voettekst"/>
            <w:jc w:val="right"/>
          </w:pPr>
          <w:r w:rsidRPr="0022531C">
            <w:rPr>
              <w:bCs/>
            </w:rPr>
            <w:fldChar w:fldCharType="begin"/>
          </w:r>
          <w:r w:rsidRPr="0022531C">
            <w:rPr>
              <w:bCs/>
            </w:rPr>
            <w:instrText>PAGE  \* Arabic  \* MERGEFORMAT</w:instrText>
          </w:r>
          <w:r w:rsidRPr="0022531C">
            <w:rPr>
              <w:bCs/>
            </w:rPr>
            <w:fldChar w:fldCharType="separate"/>
          </w:r>
          <w:r w:rsidR="001A795D">
            <w:rPr>
              <w:bCs/>
              <w:noProof/>
            </w:rPr>
            <w:t>1</w:t>
          </w:r>
          <w:r w:rsidRPr="0022531C">
            <w:rPr>
              <w:bCs/>
            </w:rPr>
            <w:fldChar w:fldCharType="end"/>
          </w:r>
          <w:r w:rsidRPr="0022531C">
            <w:t>/</w:t>
          </w:r>
          <w:r w:rsidRPr="0022531C">
            <w:rPr>
              <w:bCs/>
            </w:rPr>
            <w:fldChar w:fldCharType="begin"/>
          </w:r>
          <w:r w:rsidRPr="0022531C">
            <w:rPr>
              <w:bCs/>
            </w:rPr>
            <w:instrText>NUMPAGES  \* Arabic  \* MERGEFORMAT</w:instrText>
          </w:r>
          <w:r w:rsidRPr="0022531C">
            <w:rPr>
              <w:bCs/>
            </w:rPr>
            <w:fldChar w:fldCharType="separate"/>
          </w:r>
          <w:r w:rsidR="001A795D">
            <w:rPr>
              <w:bCs/>
              <w:noProof/>
            </w:rPr>
            <w:t>5</w:t>
          </w:r>
          <w:r w:rsidRPr="0022531C">
            <w:rPr>
              <w:bCs/>
            </w:rPr>
            <w:fldChar w:fldCharType="end"/>
          </w:r>
        </w:p>
      </w:tc>
    </w:tr>
  </w:tbl>
  <w:p w14:paraId="72BC5FC8" w14:textId="77777777" w:rsidR="00871545" w:rsidRDefault="008715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5C42" w14:textId="77777777" w:rsidR="005558C0" w:rsidRDefault="005558C0" w:rsidP="00A900C1">
      <w:pPr>
        <w:spacing w:line="240" w:lineRule="auto"/>
      </w:pPr>
    </w:p>
  </w:footnote>
  <w:footnote w:type="continuationSeparator" w:id="0">
    <w:p w14:paraId="6FEDE6A9" w14:textId="77777777" w:rsidR="005558C0" w:rsidRDefault="005558C0" w:rsidP="00A90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EACD" w14:textId="4D7F4D98" w:rsidR="00871545" w:rsidRDefault="00871545" w:rsidP="00C431B6">
    <w:pPr>
      <w:pStyle w:val="Koptekst"/>
    </w:pPr>
    <w:r>
      <w:rPr>
        <w:noProof/>
        <w:lang w:eastAsia="nl-NL"/>
      </w:rPr>
      <w:drawing>
        <wp:inline distT="0" distB="0" distL="0" distR="0" wp14:anchorId="0A17FFAD" wp14:editId="55B85228">
          <wp:extent cx="5759450" cy="1930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455" t="21747" r="29508" b="55700"/>
                  <a:stretch/>
                </pic:blipFill>
                <pic:spPr bwMode="auto">
                  <a:xfrm>
                    <a:off x="0" y="0"/>
                    <a:ext cx="5759450" cy="1930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A640564"/>
    <w:lvl w:ilvl="0">
      <w:start w:val="1"/>
      <w:numFmt w:val="decimal"/>
      <w:pStyle w:val="Lijstnummering"/>
      <w:lvlText w:val="%1."/>
      <w:lvlJc w:val="left"/>
      <w:pPr>
        <w:tabs>
          <w:tab w:val="num" w:pos="425"/>
        </w:tabs>
        <w:ind w:left="425" w:hanging="360"/>
      </w:pPr>
    </w:lvl>
  </w:abstractNum>
  <w:abstractNum w:abstractNumId="1" w15:restartNumberingAfterBreak="0">
    <w:nsid w:val="05570E04"/>
    <w:multiLevelType w:val="hybridMultilevel"/>
    <w:tmpl w:val="DE5C248E"/>
    <w:lvl w:ilvl="0" w:tplc="4814AE8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C7230"/>
    <w:multiLevelType w:val="hybridMultilevel"/>
    <w:tmpl w:val="73FE6AD4"/>
    <w:lvl w:ilvl="0" w:tplc="A2981330">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5616A6"/>
    <w:multiLevelType w:val="hybridMultilevel"/>
    <w:tmpl w:val="7F242418"/>
    <w:lvl w:ilvl="0" w:tplc="200E1328">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D607F9"/>
    <w:multiLevelType w:val="hybridMultilevel"/>
    <w:tmpl w:val="699CE170"/>
    <w:lvl w:ilvl="0" w:tplc="200E1328">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DE2F2A"/>
    <w:multiLevelType w:val="multilevel"/>
    <w:tmpl w:val="F32C6A38"/>
    <w:styleLink w:val="LijstalineaGemeenteHaarlem"/>
    <w:lvl w:ilvl="0">
      <w:start w:val="1"/>
      <w:numFmt w:val="bullet"/>
      <w:lvlText w:val="•"/>
      <w:lvlJc w:val="left"/>
      <w:pPr>
        <w:ind w:left="227" w:hanging="227"/>
      </w:pPr>
      <w:rPr>
        <w:rFonts w:ascii="Calibri" w:hAnsi="Calibri" w:hint="default"/>
        <w:color w:val="auto"/>
      </w:rPr>
    </w:lvl>
    <w:lvl w:ilvl="1">
      <w:start w:val="1"/>
      <w:numFmt w:val="bullet"/>
      <w:lvlText w:val="•"/>
      <w:lvlJc w:val="left"/>
      <w:pPr>
        <w:ind w:left="454" w:hanging="227"/>
      </w:pPr>
      <w:rPr>
        <w:rFonts w:ascii="Calibri" w:hAnsi="Calibri" w:hint="default"/>
        <w:color w:val="auto"/>
      </w:rPr>
    </w:lvl>
    <w:lvl w:ilvl="2">
      <w:start w:val="1"/>
      <w:numFmt w:val="bullet"/>
      <w:lvlText w:val="•"/>
      <w:lvlJc w:val="left"/>
      <w:pPr>
        <w:ind w:left="681" w:hanging="227"/>
      </w:pPr>
      <w:rPr>
        <w:rFonts w:ascii="Calibri" w:hAnsi="Calibri" w:hint="default"/>
        <w:color w:val="auto"/>
      </w:rPr>
    </w:lvl>
    <w:lvl w:ilvl="3">
      <w:start w:val="1"/>
      <w:numFmt w:val="bullet"/>
      <w:lvlText w:val="•"/>
      <w:lvlJc w:val="left"/>
      <w:pPr>
        <w:ind w:left="908" w:hanging="227"/>
      </w:pPr>
      <w:rPr>
        <w:rFonts w:ascii="Calibri" w:hAnsi="Calibri" w:hint="default"/>
        <w:color w:val="auto"/>
      </w:rPr>
    </w:lvl>
    <w:lvl w:ilvl="4">
      <w:start w:val="1"/>
      <w:numFmt w:val="bullet"/>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6"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7" w15:restartNumberingAfterBreak="0">
    <w:nsid w:val="1ECD5298"/>
    <w:multiLevelType w:val="multilevel"/>
    <w:tmpl w:val="B442DC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323AC8"/>
    <w:multiLevelType w:val="hybridMultilevel"/>
    <w:tmpl w:val="7AD0DA5A"/>
    <w:lvl w:ilvl="0" w:tplc="53263770">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B01DE"/>
    <w:multiLevelType w:val="hybridMultilevel"/>
    <w:tmpl w:val="BAA4A47A"/>
    <w:lvl w:ilvl="0" w:tplc="C44C526C">
      <w:start w:val="1"/>
      <w:numFmt w:val="decimal"/>
      <w:lvlText w:val="1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33225DFC"/>
    <w:multiLevelType w:val="hybridMultilevel"/>
    <w:tmpl w:val="48E253A6"/>
    <w:lvl w:ilvl="0" w:tplc="E2A8C2CA">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9A5351"/>
    <w:multiLevelType w:val="hybridMultilevel"/>
    <w:tmpl w:val="D3F286C0"/>
    <w:lvl w:ilvl="0" w:tplc="8984ECCC">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512D13"/>
    <w:multiLevelType w:val="hybridMultilevel"/>
    <w:tmpl w:val="E0E0ABA6"/>
    <w:lvl w:ilvl="0" w:tplc="8DC2EC3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FB2B78"/>
    <w:multiLevelType w:val="hybridMultilevel"/>
    <w:tmpl w:val="8C007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3C484D0D"/>
    <w:multiLevelType w:val="hybridMultilevel"/>
    <w:tmpl w:val="6D3C31D4"/>
    <w:lvl w:ilvl="0" w:tplc="8DC2EC3C">
      <w:start w:val="1"/>
      <w:numFmt w:val="decimal"/>
      <w:lvlText w:val="3.%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C256E3"/>
    <w:multiLevelType w:val="hybridMultilevel"/>
    <w:tmpl w:val="F3C098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177A3E"/>
    <w:multiLevelType w:val="hybridMultilevel"/>
    <w:tmpl w:val="DF90297C"/>
    <w:lvl w:ilvl="0" w:tplc="3DE04476">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1263B8"/>
    <w:multiLevelType w:val="hybridMultilevel"/>
    <w:tmpl w:val="5E7C39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155C82"/>
    <w:multiLevelType w:val="hybridMultilevel"/>
    <w:tmpl w:val="7D827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381F5D"/>
    <w:multiLevelType w:val="hybridMultilevel"/>
    <w:tmpl w:val="D870DD1E"/>
    <w:lvl w:ilvl="0" w:tplc="EA5A2FC2">
      <w:start w:val="1"/>
      <w:numFmt w:val="decimal"/>
      <w:lvlText w:val="9.%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CB23A2"/>
    <w:multiLevelType w:val="hybridMultilevel"/>
    <w:tmpl w:val="617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C376F"/>
    <w:multiLevelType w:val="multilevel"/>
    <w:tmpl w:val="DD0EF7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3331455"/>
    <w:multiLevelType w:val="multilevel"/>
    <w:tmpl w:val="569E45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747FE4"/>
    <w:multiLevelType w:val="hybridMultilevel"/>
    <w:tmpl w:val="608650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1E5B4E"/>
    <w:multiLevelType w:val="hybridMultilevel"/>
    <w:tmpl w:val="12827248"/>
    <w:lvl w:ilvl="0" w:tplc="4BA8DAA8">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1021AA"/>
    <w:multiLevelType w:val="hybridMultilevel"/>
    <w:tmpl w:val="3F062F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9" w15:restartNumberingAfterBreak="0">
    <w:nsid w:val="6C0F4057"/>
    <w:multiLevelType w:val="multilevel"/>
    <w:tmpl w:val="0A0CBC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1" w15:restartNumberingAfterBreak="0">
    <w:nsid w:val="78762B00"/>
    <w:multiLevelType w:val="multilevel"/>
    <w:tmpl w:val="A49C99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92960F3"/>
    <w:multiLevelType w:val="hybridMultilevel"/>
    <w:tmpl w:val="20EA11A8"/>
    <w:lvl w:ilvl="0" w:tplc="E8942D88">
      <w:start w:val="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FE3C97"/>
    <w:multiLevelType w:val="hybridMultilevel"/>
    <w:tmpl w:val="3904AD1C"/>
    <w:lvl w:ilvl="0" w:tplc="8774E032">
      <w:start w:val="1"/>
      <w:numFmt w:val="decimal"/>
      <w:lvlText w:val="4.%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0"/>
  </w:num>
  <w:num w:numId="4">
    <w:abstractNumId w:val="28"/>
  </w:num>
  <w:num w:numId="5">
    <w:abstractNumId w:val="15"/>
  </w:num>
  <w:num w:numId="6">
    <w:abstractNumId w:val="5"/>
  </w:num>
  <w:num w:numId="7">
    <w:abstractNumId w:val="22"/>
  </w:num>
  <w:num w:numId="8">
    <w:abstractNumId w:val="19"/>
  </w:num>
  <w:num w:numId="9">
    <w:abstractNumId w:val="4"/>
  </w:num>
  <w:num w:numId="10">
    <w:abstractNumId w:val="27"/>
  </w:num>
  <w:num w:numId="11">
    <w:abstractNumId w:val="12"/>
  </w:num>
  <w:num w:numId="12">
    <w:abstractNumId w:val="18"/>
  </w:num>
  <w:num w:numId="13">
    <w:abstractNumId w:val="16"/>
  </w:num>
  <w:num w:numId="14">
    <w:abstractNumId w:val="33"/>
  </w:num>
  <w:num w:numId="15">
    <w:abstractNumId w:val="0"/>
  </w:num>
  <w:num w:numId="16">
    <w:abstractNumId w:val="3"/>
  </w:num>
  <w:num w:numId="17">
    <w:abstractNumId w:val="26"/>
  </w:num>
  <w:num w:numId="18">
    <w:abstractNumId w:val="13"/>
  </w:num>
  <w:num w:numId="19">
    <w:abstractNumId w:val="31"/>
  </w:num>
  <w:num w:numId="20">
    <w:abstractNumId w:val="21"/>
  </w:num>
  <w:num w:numId="21">
    <w:abstractNumId w:val="11"/>
  </w:num>
  <w:num w:numId="22">
    <w:abstractNumId w:val="9"/>
  </w:num>
  <w:num w:numId="23">
    <w:abstractNumId w:val="24"/>
  </w:num>
  <w:num w:numId="24">
    <w:abstractNumId w:val="2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25"/>
  </w:num>
  <w:num w:numId="40">
    <w:abstractNumId w:val="14"/>
  </w:num>
  <w:num w:numId="41">
    <w:abstractNumId w:val="29"/>
  </w:num>
  <w:num w:numId="42">
    <w:abstractNumId w:val="1"/>
  </w:num>
  <w:num w:numId="43">
    <w:abstractNumId w:val="32"/>
  </w:num>
  <w:num w:numId="44">
    <w:abstractNumId w:val="8"/>
  </w:num>
  <w:num w:numId="45">
    <w:abstractNumId w:val="2"/>
  </w:num>
  <w:num w:numId="46">
    <w:abstractNumId w:val="17"/>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9A"/>
    <w:rsid w:val="00017163"/>
    <w:rsid w:val="00023DA6"/>
    <w:rsid w:val="000339DA"/>
    <w:rsid w:val="00034245"/>
    <w:rsid w:val="00042F91"/>
    <w:rsid w:val="000825B5"/>
    <w:rsid w:val="00082817"/>
    <w:rsid w:val="00094B4B"/>
    <w:rsid w:val="000A01CB"/>
    <w:rsid w:val="000A17E4"/>
    <w:rsid w:val="000A5625"/>
    <w:rsid w:val="000C55A1"/>
    <w:rsid w:val="000D615D"/>
    <w:rsid w:val="000E5C8C"/>
    <w:rsid w:val="000F6B35"/>
    <w:rsid w:val="0010531F"/>
    <w:rsid w:val="001250BB"/>
    <w:rsid w:val="001421C2"/>
    <w:rsid w:val="001472AE"/>
    <w:rsid w:val="00165279"/>
    <w:rsid w:val="00184C33"/>
    <w:rsid w:val="00193E69"/>
    <w:rsid w:val="00196ACA"/>
    <w:rsid w:val="00196BD4"/>
    <w:rsid w:val="001A795D"/>
    <w:rsid w:val="001B5732"/>
    <w:rsid w:val="001B5A1E"/>
    <w:rsid w:val="001C0BAC"/>
    <w:rsid w:val="001E0FE2"/>
    <w:rsid w:val="001E7263"/>
    <w:rsid w:val="002007B3"/>
    <w:rsid w:val="00204F69"/>
    <w:rsid w:val="00205295"/>
    <w:rsid w:val="00213213"/>
    <w:rsid w:val="00217F47"/>
    <w:rsid w:val="00221803"/>
    <w:rsid w:val="0022531C"/>
    <w:rsid w:val="002256B3"/>
    <w:rsid w:val="002A12B2"/>
    <w:rsid w:val="002C0848"/>
    <w:rsid w:val="002C208A"/>
    <w:rsid w:val="002C2625"/>
    <w:rsid w:val="002D1916"/>
    <w:rsid w:val="002D365F"/>
    <w:rsid w:val="002E349E"/>
    <w:rsid w:val="002F1118"/>
    <w:rsid w:val="003004AB"/>
    <w:rsid w:val="003215FE"/>
    <w:rsid w:val="003578E2"/>
    <w:rsid w:val="00370E8E"/>
    <w:rsid w:val="0037320B"/>
    <w:rsid w:val="00381022"/>
    <w:rsid w:val="00382D54"/>
    <w:rsid w:val="00384258"/>
    <w:rsid w:val="003926EC"/>
    <w:rsid w:val="00393EAF"/>
    <w:rsid w:val="003B06D4"/>
    <w:rsid w:val="003B66CE"/>
    <w:rsid w:val="003D7C0D"/>
    <w:rsid w:val="003F385A"/>
    <w:rsid w:val="003F413D"/>
    <w:rsid w:val="004024A1"/>
    <w:rsid w:val="00407299"/>
    <w:rsid w:val="004109F9"/>
    <w:rsid w:val="00424DF3"/>
    <w:rsid w:val="00435D05"/>
    <w:rsid w:val="00436231"/>
    <w:rsid w:val="00453AA2"/>
    <w:rsid w:val="00466940"/>
    <w:rsid w:val="00467F8D"/>
    <w:rsid w:val="00471D51"/>
    <w:rsid w:val="00472425"/>
    <w:rsid w:val="00475BC9"/>
    <w:rsid w:val="00477990"/>
    <w:rsid w:val="004A5A6F"/>
    <w:rsid w:val="004B790F"/>
    <w:rsid w:val="004C318E"/>
    <w:rsid w:val="004C5140"/>
    <w:rsid w:val="004C5CDC"/>
    <w:rsid w:val="004E0B2E"/>
    <w:rsid w:val="004E1DF6"/>
    <w:rsid w:val="004E3D5B"/>
    <w:rsid w:val="004F13F8"/>
    <w:rsid w:val="004F3EBB"/>
    <w:rsid w:val="004F60CE"/>
    <w:rsid w:val="004F6451"/>
    <w:rsid w:val="00517201"/>
    <w:rsid w:val="005323D5"/>
    <w:rsid w:val="00536B95"/>
    <w:rsid w:val="005558C0"/>
    <w:rsid w:val="005645B3"/>
    <w:rsid w:val="00565AE9"/>
    <w:rsid w:val="00566BAB"/>
    <w:rsid w:val="005671E0"/>
    <w:rsid w:val="005753B9"/>
    <w:rsid w:val="00581C8F"/>
    <w:rsid w:val="00585AC5"/>
    <w:rsid w:val="00585E10"/>
    <w:rsid w:val="00587B2B"/>
    <w:rsid w:val="005B2EA4"/>
    <w:rsid w:val="005C6361"/>
    <w:rsid w:val="005D4B31"/>
    <w:rsid w:val="005E01C8"/>
    <w:rsid w:val="005E53B9"/>
    <w:rsid w:val="0061142B"/>
    <w:rsid w:val="00611814"/>
    <w:rsid w:val="00612C97"/>
    <w:rsid w:val="006141AC"/>
    <w:rsid w:val="00626C28"/>
    <w:rsid w:val="00632539"/>
    <w:rsid w:val="006370E9"/>
    <w:rsid w:val="00642E82"/>
    <w:rsid w:val="00673582"/>
    <w:rsid w:val="00677A28"/>
    <w:rsid w:val="00692091"/>
    <w:rsid w:val="006A2FA3"/>
    <w:rsid w:val="006C3B1C"/>
    <w:rsid w:val="006C62E0"/>
    <w:rsid w:val="007205C8"/>
    <w:rsid w:val="00723573"/>
    <w:rsid w:val="00743270"/>
    <w:rsid w:val="0075167D"/>
    <w:rsid w:val="007550F7"/>
    <w:rsid w:val="00761A3E"/>
    <w:rsid w:val="00763CAD"/>
    <w:rsid w:val="00767A19"/>
    <w:rsid w:val="00773626"/>
    <w:rsid w:val="007753B2"/>
    <w:rsid w:val="007827F8"/>
    <w:rsid w:val="00786E8E"/>
    <w:rsid w:val="00795954"/>
    <w:rsid w:val="007974BC"/>
    <w:rsid w:val="007A3193"/>
    <w:rsid w:val="007A55C1"/>
    <w:rsid w:val="007B265D"/>
    <w:rsid w:val="007C1A4A"/>
    <w:rsid w:val="007C22AE"/>
    <w:rsid w:val="007C6A0E"/>
    <w:rsid w:val="007D0592"/>
    <w:rsid w:val="007D08DD"/>
    <w:rsid w:val="007D6921"/>
    <w:rsid w:val="007E073B"/>
    <w:rsid w:val="007E20B5"/>
    <w:rsid w:val="007E6201"/>
    <w:rsid w:val="007F1562"/>
    <w:rsid w:val="0080429A"/>
    <w:rsid w:val="008054F1"/>
    <w:rsid w:val="0082784B"/>
    <w:rsid w:val="0083301D"/>
    <w:rsid w:val="00847981"/>
    <w:rsid w:val="008566B2"/>
    <w:rsid w:val="0086439A"/>
    <w:rsid w:val="00871545"/>
    <w:rsid w:val="00871780"/>
    <w:rsid w:val="00873174"/>
    <w:rsid w:val="0087432C"/>
    <w:rsid w:val="00883167"/>
    <w:rsid w:val="00883F35"/>
    <w:rsid w:val="00887698"/>
    <w:rsid w:val="008A015B"/>
    <w:rsid w:val="008B40C3"/>
    <w:rsid w:val="008C0642"/>
    <w:rsid w:val="008C15F0"/>
    <w:rsid w:val="008D307F"/>
    <w:rsid w:val="008E2E21"/>
    <w:rsid w:val="008E4B3F"/>
    <w:rsid w:val="00912A8D"/>
    <w:rsid w:val="00916B32"/>
    <w:rsid w:val="00917C82"/>
    <w:rsid w:val="00931355"/>
    <w:rsid w:val="00945B83"/>
    <w:rsid w:val="00945B9D"/>
    <w:rsid w:val="0095044C"/>
    <w:rsid w:val="009903FF"/>
    <w:rsid w:val="009B2060"/>
    <w:rsid w:val="009C17B3"/>
    <w:rsid w:val="009C704D"/>
    <w:rsid w:val="009C74CE"/>
    <w:rsid w:val="009F3F23"/>
    <w:rsid w:val="00A11111"/>
    <w:rsid w:val="00A172BC"/>
    <w:rsid w:val="00A27FFE"/>
    <w:rsid w:val="00A34842"/>
    <w:rsid w:val="00A406F4"/>
    <w:rsid w:val="00A55E88"/>
    <w:rsid w:val="00A577FF"/>
    <w:rsid w:val="00A67094"/>
    <w:rsid w:val="00A71E38"/>
    <w:rsid w:val="00A845D2"/>
    <w:rsid w:val="00A900C1"/>
    <w:rsid w:val="00AA40F3"/>
    <w:rsid w:val="00AB5DCD"/>
    <w:rsid w:val="00AC4693"/>
    <w:rsid w:val="00AE2570"/>
    <w:rsid w:val="00AF2B61"/>
    <w:rsid w:val="00B04F29"/>
    <w:rsid w:val="00B05CEF"/>
    <w:rsid w:val="00B31B57"/>
    <w:rsid w:val="00B67049"/>
    <w:rsid w:val="00B67996"/>
    <w:rsid w:val="00B70AFF"/>
    <w:rsid w:val="00BA0417"/>
    <w:rsid w:val="00BA2F7C"/>
    <w:rsid w:val="00BC5057"/>
    <w:rsid w:val="00BD7801"/>
    <w:rsid w:val="00BE4FDE"/>
    <w:rsid w:val="00BE5F66"/>
    <w:rsid w:val="00C138D5"/>
    <w:rsid w:val="00C431B6"/>
    <w:rsid w:val="00C43570"/>
    <w:rsid w:val="00C523D7"/>
    <w:rsid w:val="00C57375"/>
    <w:rsid w:val="00C638F4"/>
    <w:rsid w:val="00C75638"/>
    <w:rsid w:val="00C84C84"/>
    <w:rsid w:val="00C86CFA"/>
    <w:rsid w:val="00CA15EC"/>
    <w:rsid w:val="00CB42B0"/>
    <w:rsid w:val="00CC7E6D"/>
    <w:rsid w:val="00CD4262"/>
    <w:rsid w:val="00CF16C2"/>
    <w:rsid w:val="00D245DE"/>
    <w:rsid w:val="00D2714E"/>
    <w:rsid w:val="00D47E25"/>
    <w:rsid w:val="00D52C29"/>
    <w:rsid w:val="00D575D9"/>
    <w:rsid w:val="00D67792"/>
    <w:rsid w:val="00D678B6"/>
    <w:rsid w:val="00D67ED3"/>
    <w:rsid w:val="00D76D6F"/>
    <w:rsid w:val="00D8099C"/>
    <w:rsid w:val="00D824C8"/>
    <w:rsid w:val="00D901EB"/>
    <w:rsid w:val="00D91F4F"/>
    <w:rsid w:val="00D929C1"/>
    <w:rsid w:val="00D96230"/>
    <w:rsid w:val="00DB3A3C"/>
    <w:rsid w:val="00DC02BF"/>
    <w:rsid w:val="00DC2149"/>
    <w:rsid w:val="00DC2531"/>
    <w:rsid w:val="00DD5714"/>
    <w:rsid w:val="00DE2C39"/>
    <w:rsid w:val="00DE5D72"/>
    <w:rsid w:val="00E0775C"/>
    <w:rsid w:val="00E113B1"/>
    <w:rsid w:val="00E12C08"/>
    <w:rsid w:val="00E33A97"/>
    <w:rsid w:val="00E36277"/>
    <w:rsid w:val="00E415F4"/>
    <w:rsid w:val="00E4491A"/>
    <w:rsid w:val="00E52EC6"/>
    <w:rsid w:val="00E63301"/>
    <w:rsid w:val="00E67698"/>
    <w:rsid w:val="00E7386C"/>
    <w:rsid w:val="00E816E4"/>
    <w:rsid w:val="00E82C4D"/>
    <w:rsid w:val="00E87F04"/>
    <w:rsid w:val="00E91B52"/>
    <w:rsid w:val="00E948F4"/>
    <w:rsid w:val="00EA1357"/>
    <w:rsid w:val="00EB5689"/>
    <w:rsid w:val="00EC2030"/>
    <w:rsid w:val="00EC3DD0"/>
    <w:rsid w:val="00ED4272"/>
    <w:rsid w:val="00EE0DF5"/>
    <w:rsid w:val="00F021E3"/>
    <w:rsid w:val="00F06137"/>
    <w:rsid w:val="00F162D0"/>
    <w:rsid w:val="00F20B36"/>
    <w:rsid w:val="00F2458B"/>
    <w:rsid w:val="00F55110"/>
    <w:rsid w:val="00F675E0"/>
    <w:rsid w:val="00F7038F"/>
    <w:rsid w:val="00F72ED2"/>
    <w:rsid w:val="00F9283C"/>
    <w:rsid w:val="00F9728C"/>
    <w:rsid w:val="00FA70CA"/>
    <w:rsid w:val="00FB1178"/>
    <w:rsid w:val="00FB3A2A"/>
    <w:rsid w:val="00FC0768"/>
    <w:rsid w:val="00FD3817"/>
    <w:rsid w:val="00FD6B2E"/>
    <w:rsid w:val="00FE194B"/>
    <w:rsid w:val="00FE7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FDF99"/>
  <w15:docId w15:val="{54E1E88B-5AE6-428E-BFCF-6AFD8DAE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6CFA"/>
    <w:pPr>
      <w:spacing w:after="0" w:line="264" w:lineRule="auto"/>
    </w:pPr>
    <w:rPr>
      <w:sz w:val="22"/>
    </w:rPr>
  </w:style>
  <w:style w:type="paragraph" w:styleId="Kop1">
    <w:name w:val="heading 1"/>
    <w:basedOn w:val="Standaard"/>
    <w:next w:val="Standaard"/>
    <w:link w:val="Kop1Char"/>
    <w:uiPriority w:val="9"/>
    <w:rsid w:val="00DD5714"/>
    <w:pPr>
      <w:keepNext/>
      <w:keepLines/>
      <w:spacing w:before="240"/>
      <w:outlineLvl w:val="0"/>
    </w:pPr>
    <w:rPr>
      <w:rFonts w:ascii="Century Gothic" w:eastAsiaTheme="majorEastAsia" w:hAnsi="Century Gothic" w:cstheme="majorBidi"/>
      <w:b/>
      <w:sz w:val="27"/>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8D5"/>
    <w:pPr>
      <w:contextualSpacing/>
    </w:pPr>
  </w:style>
  <w:style w:type="paragraph" w:styleId="Koptekst">
    <w:name w:val="header"/>
    <w:basedOn w:val="Standaard"/>
    <w:link w:val="KoptekstChar"/>
    <w:uiPriority w:val="99"/>
    <w:unhideWhenUsed/>
    <w:rsid w:val="0075167D"/>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75167D"/>
    <w:rPr>
      <w:sz w:val="18"/>
    </w:rPr>
  </w:style>
  <w:style w:type="paragraph" w:styleId="Voettekst">
    <w:name w:val="footer"/>
    <w:basedOn w:val="Standaard"/>
    <w:link w:val="VoettekstChar"/>
    <w:uiPriority w:val="99"/>
    <w:unhideWhenUsed/>
    <w:rsid w:val="0075167D"/>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75167D"/>
    <w:rPr>
      <w:sz w:val="18"/>
    </w:rPr>
  </w:style>
  <w:style w:type="table" w:styleId="Tabelraster">
    <w:name w:val="Table Grid"/>
    <w:basedOn w:val="Standaardtabel"/>
    <w:uiPriority w:val="39"/>
    <w:rsid w:val="007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073B"/>
    <w:rPr>
      <w:color w:val="808080"/>
    </w:rPr>
  </w:style>
  <w:style w:type="paragraph" w:styleId="Ondertitel">
    <w:name w:val="Subtitle"/>
    <w:basedOn w:val="Standaard"/>
    <w:next w:val="Standaard"/>
    <w:link w:val="OndertitelChar"/>
    <w:uiPriority w:val="11"/>
    <w:rsid w:val="008E4B3F"/>
    <w:pPr>
      <w:numPr>
        <w:ilvl w:val="1"/>
      </w:numPr>
      <w:spacing w:after="160" w:line="252" w:lineRule="auto"/>
    </w:pPr>
    <w:rPr>
      <w:rFonts w:asciiTheme="minorHAnsi" w:eastAsiaTheme="minorEastAsia" w:hAnsiTheme="minorHAnsi"/>
      <w:szCs w:val="22"/>
    </w:rPr>
  </w:style>
  <w:style w:type="numbering" w:customStyle="1" w:styleId="LijstalineaGemeenteHaarlem">
    <w:name w:val="Lijstalinea Gemeente Haarlem"/>
    <w:uiPriority w:val="99"/>
    <w:rsid w:val="008C0642"/>
    <w:pPr>
      <w:numPr>
        <w:numId w:val="6"/>
      </w:numPr>
    </w:pPr>
  </w:style>
  <w:style w:type="character" w:customStyle="1" w:styleId="Kop1Char">
    <w:name w:val="Kop 1 Char"/>
    <w:basedOn w:val="Standaardalinea-lettertype"/>
    <w:link w:val="Kop1"/>
    <w:uiPriority w:val="9"/>
    <w:rsid w:val="00DD5714"/>
    <w:rPr>
      <w:rFonts w:ascii="Century Gothic" w:eastAsiaTheme="majorEastAsia" w:hAnsi="Century Gothic" w:cstheme="majorBidi"/>
      <w:b/>
      <w:sz w:val="27"/>
      <w:szCs w:val="32"/>
    </w:rPr>
  </w:style>
  <w:style w:type="paragraph" w:customStyle="1" w:styleId="Functie">
    <w:name w:val="Functie"/>
    <w:basedOn w:val="Standaard"/>
    <w:next w:val="Standaard"/>
    <w:uiPriority w:val="2"/>
    <w:qFormat/>
    <w:rsid w:val="00AB5DCD"/>
    <w:rPr>
      <w:i/>
    </w:rPr>
  </w:style>
  <w:style w:type="paragraph" w:styleId="Voetnoottekst">
    <w:name w:val="footnote text"/>
    <w:basedOn w:val="Standaard"/>
    <w:link w:val="VoetnoottekstChar"/>
    <w:unhideWhenUsed/>
    <w:rsid w:val="00BA2F7C"/>
    <w:pPr>
      <w:spacing w:line="240" w:lineRule="auto"/>
    </w:pPr>
    <w:rPr>
      <w:i/>
      <w:sz w:val="20"/>
    </w:rPr>
  </w:style>
  <w:style w:type="character" w:customStyle="1" w:styleId="VoetnoottekstChar">
    <w:name w:val="Voetnoottekst Char"/>
    <w:basedOn w:val="Standaardalinea-lettertype"/>
    <w:link w:val="Voetnoottekst"/>
    <w:rsid w:val="00BA2F7C"/>
    <w:rPr>
      <w:i/>
    </w:rPr>
  </w:style>
  <w:style w:type="character" w:styleId="Voetnootmarkering">
    <w:name w:val="footnote reference"/>
    <w:basedOn w:val="Standaardalinea-lettertype"/>
    <w:unhideWhenUsed/>
    <w:rsid w:val="004C5CDC"/>
    <w:rPr>
      <w:vertAlign w:val="superscript"/>
    </w:rPr>
  </w:style>
  <w:style w:type="paragraph" w:styleId="Citaat">
    <w:name w:val="Quote"/>
    <w:basedOn w:val="Standaard"/>
    <w:next w:val="Standaard"/>
    <w:link w:val="CitaatChar"/>
    <w:uiPriority w:val="29"/>
    <w:rsid w:val="00382D54"/>
    <w:rPr>
      <w:i/>
    </w:rPr>
  </w:style>
  <w:style w:type="character" w:customStyle="1" w:styleId="CitaatChar">
    <w:name w:val="Citaat Char"/>
    <w:basedOn w:val="Standaardalinea-lettertype"/>
    <w:link w:val="Citaat"/>
    <w:uiPriority w:val="29"/>
    <w:rsid w:val="00382D54"/>
    <w:rPr>
      <w:i/>
      <w:sz w:val="24"/>
    </w:rPr>
  </w:style>
  <w:style w:type="paragraph" w:styleId="Bijschrift">
    <w:name w:val="caption"/>
    <w:basedOn w:val="Standaard"/>
    <w:next w:val="Standaard"/>
    <w:uiPriority w:val="35"/>
    <w:unhideWhenUsed/>
    <w:rsid w:val="0061142B"/>
    <w:pPr>
      <w:spacing w:after="200" w:line="240" w:lineRule="auto"/>
    </w:pPr>
    <w:rPr>
      <w:i/>
      <w:iCs/>
      <w:color w:val="000000" w:themeColor="text1"/>
      <w:sz w:val="20"/>
      <w:szCs w:val="18"/>
    </w:rPr>
  </w:style>
  <w:style w:type="paragraph" w:styleId="Ballontekst">
    <w:name w:val="Balloon Text"/>
    <w:basedOn w:val="Standaard"/>
    <w:link w:val="BallontekstChar"/>
    <w:uiPriority w:val="99"/>
    <w:semiHidden/>
    <w:unhideWhenUsed/>
    <w:rsid w:val="00DC25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531"/>
    <w:rPr>
      <w:rFonts w:ascii="Tahoma" w:hAnsi="Tahoma" w:cs="Tahoma"/>
      <w:sz w:val="16"/>
      <w:szCs w:val="16"/>
    </w:rPr>
  </w:style>
  <w:style w:type="table" w:customStyle="1" w:styleId="TabelGHGZ">
    <w:name w:val="Tabel GH/GZ"/>
    <w:basedOn w:val="Standaardtabel"/>
    <w:uiPriority w:val="99"/>
    <w:rsid w:val="004109F9"/>
    <w:pPr>
      <w:spacing w:after="0" w:line="252" w:lineRule="auto"/>
    </w:pPr>
    <w:rPr>
      <w:rFonts w:asciiTheme="minorHAnsi" w:hAnsiTheme="minorHAnsi"/>
    </w:rPr>
    <w:tblPr>
      <w:tblStyleRowBandSize w:val="1"/>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band1Horz">
      <w:tblPr/>
      <w:tcPr>
        <w:shd w:val="clear" w:color="auto" w:fill="D9D9D9"/>
      </w:tcPr>
    </w:tblStylePr>
  </w:style>
  <w:style w:type="paragraph" w:styleId="Titel">
    <w:name w:val="Title"/>
    <w:basedOn w:val="Standaard"/>
    <w:next w:val="Standaard"/>
    <w:link w:val="TitelChar"/>
    <w:uiPriority w:val="10"/>
    <w:rsid w:val="008E4B3F"/>
    <w:pPr>
      <w:framePr w:hSpace="181" w:wrap="around" w:vAnchor="page" w:hAnchor="margin" w:xAlign="right" w:y="976"/>
      <w:spacing w:after="40" w:line="228" w:lineRule="auto"/>
      <w:suppressOverlap/>
    </w:pPr>
    <w:rPr>
      <w:rFonts w:ascii="Century Gothic" w:hAnsi="Century Gothic"/>
      <w:sz w:val="34"/>
      <w:szCs w:val="34"/>
    </w:rPr>
  </w:style>
  <w:style w:type="character" w:customStyle="1" w:styleId="TitelChar">
    <w:name w:val="Titel Char"/>
    <w:basedOn w:val="Standaardalinea-lettertype"/>
    <w:link w:val="Titel"/>
    <w:uiPriority w:val="10"/>
    <w:rsid w:val="008E4B3F"/>
    <w:rPr>
      <w:rFonts w:ascii="Century Gothic" w:hAnsi="Century Gothic"/>
      <w:sz w:val="34"/>
      <w:szCs w:val="34"/>
    </w:rPr>
  </w:style>
  <w:style w:type="character" w:customStyle="1" w:styleId="OndertitelChar">
    <w:name w:val="Ondertitel Char"/>
    <w:basedOn w:val="Standaardalinea-lettertype"/>
    <w:link w:val="Ondertitel"/>
    <w:uiPriority w:val="11"/>
    <w:rsid w:val="008E4B3F"/>
    <w:rPr>
      <w:rFonts w:asciiTheme="minorHAnsi" w:eastAsiaTheme="minorEastAsia" w:hAnsiTheme="minorHAnsi"/>
      <w:sz w:val="22"/>
      <w:szCs w:val="22"/>
    </w:rPr>
  </w:style>
  <w:style w:type="paragraph" w:customStyle="1" w:styleId="Kenmerk-tekstjes">
    <w:name w:val="Kenmerk-tekstjes"/>
    <w:basedOn w:val="Standaard"/>
    <w:uiPriority w:val="2"/>
    <w:rsid w:val="000339DA"/>
    <w:pPr>
      <w:spacing w:line="228" w:lineRule="auto"/>
    </w:pPr>
    <w:rPr>
      <w:sz w:val="18"/>
      <w:szCs w:val="18"/>
    </w:rPr>
  </w:style>
  <w:style w:type="paragraph" w:customStyle="1" w:styleId="Tekstvet">
    <w:name w:val="Tekst vet"/>
    <w:basedOn w:val="Standaard"/>
    <w:uiPriority w:val="1"/>
    <w:qFormat/>
    <w:rsid w:val="00C86CFA"/>
    <w:rPr>
      <w:rFonts w:asciiTheme="minorHAnsi" w:hAnsiTheme="minorHAnsi"/>
      <w:b/>
    </w:rPr>
  </w:style>
  <w:style w:type="table" w:customStyle="1" w:styleId="Standaardtabel1">
    <w:name w:val="Standaardtabel1"/>
    <w:uiPriority w:val="99"/>
    <w:semiHidden/>
    <w:rsid w:val="006C62E0"/>
    <w:pPr>
      <w:spacing w:after="0" w:line="240" w:lineRule="auto"/>
    </w:pPr>
    <w:rPr>
      <w:rFonts w:ascii="Times New Roman" w:eastAsia="Times New Roman" w:hAnsi="Times New Roman" w:cs="Times New Roman"/>
      <w:lang w:eastAsia="nl-NL"/>
    </w:rPr>
    <w:tblPr>
      <w:tblCellMar>
        <w:top w:w="0" w:type="dxa"/>
        <w:left w:w="108" w:type="dxa"/>
        <w:bottom w:w="0" w:type="dxa"/>
        <w:right w:w="108" w:type="dxa"/>
      </w:tblCellMar>
    </w:tblPr>
  </w:style>
  <w:style w:type="character" w:styleId="Zwaar">
    <w:name w:val="Strong"/>
    <w:basedOn w:val="Standaardalinea-lettertype"/>
    <w:uiPriority w:val="22"/>
    <w:qFormat/>
    <w:rsid w:val="006C62E0"/>
    <w:rPr>
      <w:b/>
      <w:bCs/>
    </w:rPr>
  </w:style>
  <w:style w:type="character" w:styleId="Hyperlink">
    <w:name w:val="Hyperlink"/>
    <w:basedOn w:val="Standaardalinea-lettertype"/>
    <w:uiPriority w:val="99"/>
    <w:unhideWhenUsed/>
    <w:rsid w:val="00E63301"/>
    <w:rPr>
      <w:color w:val="000000" w:themeColor="hyperlink"/>
      <w:u w:val="single"/>
    </w:rPr>
  </w:style>
  <w:style w:type="paragraph" w:styleId="Geenafstand">
    <w:name w:val="No Spacing"/>
    <w:uiPriority w:val="1"/>
    <w:qFormat/>
    <w:rsid w:val="00E63301"/>
    <w:pPr>
      <w:spacing w:after="0" w:line="240" w:lineRule="auto"/>
    </w:pPr>
    <w:rPr>
      <w:rFonts w:asciiTheme="minorHAnsi" w:hAnsiTheme="minorHAnsi"/>
      <w:sz w:val="22"/>
      <w:szCs w:val="22"/>
    </w:rPr>
  </w:style>
  <w:style w:type="paragraph" w:styleId="Lijstnummering">
    <w:name w:val="List Number"/>
    <w:basedOn w:val="Standaard"/>
    <w:uiPriority w:val="99"/>
    <w:semiHidden/>
    <w:unhideWhenUsed/>
    <w:rsid w:val="00E63301"/>
    <w:pPr>
      <w:numPr>
        <w:numId w:val="15"/>
      </w:numPr>
      <w:spacing w:after="200" w:line="276" w:lineRule="auto"/>
      <w:contextualSpacing/>
    </w:pPr>
    <w:rPr>
      <w:rFonts w:asciiTheme="minorHAnsi" w:hAnsiTheme="minorHAnsi"/>
      <w:szCs w:val="22"/>
    </w:rPr>
  </w:style>
  <w:style w:type="character" w:customStyle="1" w:styleId="Onopgelostemelding1">
    <w:name w:val="Onopgeloste melding1"/>
    <w:basedOn w:val="Standaardalinea-lettertype"/>
    <w:uiPriority w:val="99"/>
    <w:semiHidden/>
    <w:unhideWhenUsed/>
    <w:rsid w:val="00F06137"/>
    <w:rPr>
      <w:color w:val="605E5C"/>
      <w:shd w:val="clear" w:color="auto" w:fill="E1DFDD"/>
    </w:rPr>
  </w:style>
  <w:style w:type="character" w:styleId="Verwijzingopmerking">
    <w:name w:val="annotation reference"/>
    <w:basedOn w:val="Standaardalinea-lettertype"/>
    <w:uiPriority w:val="99"/>
    <w:semiHidden/>
    <w:unhideWhenUsed/>
    <w:rsid w:val="00E7386C"/>
    <w:rPr>
      <w:sz w:val="16"/>
      <w:szCs w:val="16"/>
    </w:rPr>
  </w:style>
  <w:style w:type="paragraph" w:styleId="Tekstopmerking">
    <w:name w:val="annotation text"/>
    <w:basedOn w:val="Standaard"/>
    <w:link w:val="TekstopmerkingChar"/>
    <w:uiPriority w:val="99"/>
    <w:semiHidden/>
    <w:unhideWhenUsed/>
    <w:rsid w:val="00E7386C"/>
    <w:pPr>
      <w:spacing w:line="240" w:lineRule="auto"/>
    </w:pPr>
    <w:rPr>
      <w:sz w:val="20"/>
    </w:rPr>
  </w:style>
  <w:style w:type="character" w:customStyle="1" w:styleId="TekstopmerkingChar">
    <w:name w:val="Tekst opmerking Char"/>
    <w:basedOn w:val="Standaardalinea-lettertype"/>
    <w:link w:val="Tekstopmerking"/>
    <w:uiPriority w:val="99"/>
    <w:semiHidden/>
    <w:rsid w:val="00E7386C"/>
  </w:style>
  <w:style w:type="paragraph" w:styleId="Onderwerpvanopmerking">
    <w:name w:val="annotation subject"/>
    <w:basedOn w:val="Tekstopmerking"/>
    <w:next w:val="Tekstopmerking"/>
    <w:link w:val="OnderwerpvanopmerkingChar"/>
    <w:uiPriority w:val="99"/>
    <w:semiHidden/>
    <w:unhideWhenUsed/>
    <w:rsid w:val="00E7386C"/>
    <w:rPr>
      <w:b/>
      <w:bCs/>
    </w:rPr>
  </w:style>
  <w:style w:type="character" w:customStyle="1" w:styleId="OnderwerpvanopmerkingChar">
    <w:name w:val="Onderwerp van opmerking Char"/>
    <w:basedOn w:val="TekstopmerkingChar"/>
    <w:link w:val="Onderwerpvanopmerking"/>
    <w:uiPriority w:val="99"/>
    <w:semiHidden/>
    <w:rsid w:val="00E7386C"/>
    <w:rPr>
      <w:b/>
      <w:bCs/>
    </w:rPr>
  </w:style>
  <w:style w:type="paragraph" w:customStyle="1" w:styleId="OPArtikelTitel">
    <w:name w:val="OP_Artikel_Titel"/>
    <w:next w:val="Standaard"/>
    <w:qFormat/>
    <w:rsid w:val="00E33A97"/>
    <w:pPr>
      <w:spacing w:before="120" w:after="0" w:line="240" w:lineRule="auto"/>
    </w:pPr>
    <w:rPr>
      <w:rFonts w:ascii="Lucida Sans Unicode" w:eastAsia="Times New Roman" w:hAnsi="Lucida Sans Unicode" w:cs="Arial"/>
      <w:b/>
      <w:bCs/>
      <w:sz w:val="22"/>
      <w:lang w:eastAsia="nl-NL"/>
    </w:rPr>
  </w:style>
  <w:style w:type="paragraph" w:customStyle="1" w:styleId="OPBijlageTitel">
    <w:name w:val="OP_Bijlage_Titel"/>
    <w:basedOn w:val="Standaard"/>
    <w:next w:val="Standaard"/>
    <w:qFormat/>
    <w:rsid w:val="00FC0768"/>
    <w:pPr>
      <w:spacing w:before="240" w:line="240" w:lineRule="auto"/>
    </w:pPr>
    <w:rPr>
      <w:rFonts w:ascii="Lucida Sans Unicode" w:eastAsia="Times New Roman" w:hAnsi="Lucida Sans Unicode" w:cs="Arial"/>
      <w:b/>
      <w:bCs/>
      <w:sz w:val="28"/>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8382">
      <w:bodyDiv w:val="1"/>
      <w:marLeft w:val="0"/>
      <w:marRight w:val="0"/>
      <w:marTop w:val="0"/>
      <w:marBottom w:val="0"/>
      <w:divBdr>
        <w:top w:val="none" w:sz="0" w:space="0" w:color="auto"/>
        <w:left w:val="none" w:sz="0" w:space="0" w:color="auto"/>
        <w:bottom w:val="none" w:sz="0" w:space="0" w:color="auto"/>
        <w:right w:val="none" w:sz="0" w:space="0" w:color="auto"/>
      </w:divBdr>
    </w:div>
    <w:div w:id="709233940">
      <w:bodyDiv w:val="1"/>
      <w:marLeft w:val="0"/>
      <w:marRight w:val="0"/>
      <w:marTop w:val="0"/>
      <w:marBottom w:val="0"/>
      <w:divBdr>
        <w:top w:val="none" w:sz="0" w:space="0" w:color="auto"/>
        <w:left w:val="none" w:sz="0" w:space="0" w:color="auto"/>
        <w:bottom w:val="none" w:sz="0" w:space="0" w:color="auto"/>
        <w:right w:val="none" w:sz="0" w:space="0" w:color="auto"/>
      </w:divBdr>
    </w:div>
    <w:div w:id="1310868572">
      <w:bodyDiv w:val="1"/>
      <w:marLeft w:val="0"/>
      <w:marRight w:val="0"/>
      <w:marTop w:val="0"/>
      <w:marBottom w:val="0"/>
      <w:divBdr>
        <w:top w:val="none" w:sz="0" w:space="0" w:color="auto"/>
        <w:left w:val="none" w:sz="0" w:space="0" w:color="auto"/>
        <w:bottom w:val="none" w:sz="0" w:space="0" w:color="auto"/>
        <w:right w:val="none" w:sz="0" w:space="0" w:color="auto"/>
      </w:divBdr>
    </w:div>
    <w:div w:id="1576357793">
      <w:bodyDiv w:val="1"/>
      <w:marLeft w:val="0"/>
      <w:marRight w:val="0"/>
      <w:marTop w:val="0"/>
      <w:marBottom w:val="0"/>
      <w:divBdr>
        <w:top w:val="none" w:sz="0" w:space="0" w:color="auto"/>
        <w:left w:val="none" w:sz="0" w:space="0" w:color="auto"/>
        <w:bottom w:val="none" w:sz="0" w:space="0" w:color="auto"/>
        <w:right w:val="none" w:sz="0" w:space="0" w:color="auto"/>
      </w:divBdr>
    </w:div>
    <w:div w:id="1865363260">
      <w:bodyDiv w:val="1"/>
      <w:marLeft w:val="0"/>
      <w:marRight w:val="0"/>
      <w:marTop w:val="0"/>
      <w:marBottom w:val="0"/>
      <w:divBdr>
        <w:top w:val="none" w:sz="0" w:space="0" w:color="auto"/>
        <w:left w:val="none" w:sz="0" w:space="0" w:color="auto"/>
        <w:bottom w:val="none" w:sz="0" w:space="0" w:color="auto"/>
        <w:right w:val="none" w:sz="0" w:space="0" w:color="auto"/>
      </w:divBdr>
    </w:div>
    <w:div w:id="21211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ialreturn@ijmondwerk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cialreturn@haarlem.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5ADE9A7EC44E0A8A2008B8132B1E7B"/>
        <w:category>
          <w:name w:val="Algemeen"/>
          <w:gallery w:val="placeholder"/>
        </w:category>
        <w:types>
          <w:type w:val="bbPlcHdr"/>
        </w:types>
        <w:behaviors>
          <w:behavior w:val="content"/>
        </w:behaviors>
        <w:guid w:val="{300D87AF-248D-45DE-8D3F-4615BE179307}"/>
      </w:docPartPr>
      <w:docPartBody>
        <w:p w:rsidR="000159AF" w:rsidRDefault="00D7091C" w:rsidP="00D7091C">
          <w:pPr>
            <w:pStyle w:val="395ADE9A7EC44E0A8A2008B8132B1E7B"/>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1C"/>
    <w:rsid w:val="000159AF"/>
    <w:rsid w:val="00145A96"/>
    <w:rsid w:val="00305C37"/>
    <w:rsid w:val="0032217E"/>
    <w:rsid w:val="00330543"/>
    <w:rsid w:val="004A2AD6"/>
    <w:rsid w:val="0063539E"/>
    <w:rsid w:val="00901B22"/>
    <w:rsid w:val="00963DEF"/>
    <w:rsid w:val="00C232EC"/>
    <w:rsid w:val="00D7091C"/>
    <w:rsid w:val="00E11DA3"/>
    <w:rsid w:val="00EA5687"/>
    <w:rsid w:val="00F57906"/>
    <w:rsid w:val="00FB7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091C"/>
    <w:rPr>
      <w:color w:val="808080"/>
    </w:rPr>
  </w:style>
  <w:style w:type="paragraph" w:customStyle="1" w:styleId="B13D97FC200D4ACAABA64D54450E8EB2">
    <w:name w:val="B13D97FC200D4ACAABA64D54450E8EB2"/>
  </w:style>
  <w:style w:type="paragraph" w:customStyle="1" w:styleId="5F7ADCE171224FB0A49973249A1DEEE2">
    <w:name w:val="5F7ADCE171224FB0A49973249A1DEEE2"/>
  </w:style>
  <w:style w:type="paragraph" w:customStyle="1" w:styleId="086A5C69327443F69BC20255D1DD571C">
    <w:name w:val="086A5C69327443F69BC20255D1DD571C"/>
  </w:style>
  <w:style w:type="paragraph" w:customStyle="1" w:styleId="A7D1E1CDDC874DC698FA43B501157097">
    <w:name w:val="A7D1E1CDDC874DC698FA43B501157097"/>
  </w:style>
  <w:style w:type="paragraph" w:customStyle="1" w:styleId="BD7147E15C974326A65B15D64972230E">
    <w:name w:val="BD7147E15C974326A65B15D64972230E"/>
  </w:style>
  <w:style w:type="paragraph" w:customStyle="1" w:styleId="AFCF50D1C3004367A34FB2E421B7A155">
    <w:name w:val="AFCF50D1C3004367A34FB2E421B7A155"/>
  </w:style>
  <w:style w:type="paragraph" w:customStyle="1" w:styleId="ECAB1D417F734ED2A7DFE9BF36645112">
    <w:name w:val="ECAB1D417F734ED2A7DFE9BF36645112"/>
  </w:style>
  <w:style w:type="paragraph" w:customStyle="1" w:styleId="2D5176579B6F4BD3BC211B1F7C5E5028">
    <w:name w:val="2D5176579B6F4BD3BC211B1F7C5E5028"/>
  </w:style>
  <w:style w:type="paragraph" w:customStyle="1" w:styleId="395ADE9A7EC44E0A8A2008B8132B1E7B">
    <w:name w:val="395ADE9A7EC44E0A8A2008B8132B1E7B"/>
    <w:rsid w:val="00D7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Gemeente Haarlem en Zandvoort">
      <a:dk1>
        <a:sysClr val="windowText" lastClr="000000"/>
      </a:dk1>
      <a:lt1>
        <a:sysClr val="window" lastClr="FFFFFF"/>
      </a:lt1>
      <a:dk2>
        <a:srgbClr val="7F7F7F"/>
      </a:dk2>
      <a:lt2>
        <a:srgbClr val="FFFFFF"/>
      </a:lt2>
      <a:accent1>
        <a:srgbClr val="9CCA6D"/>
      </a:accent1>
      <a:accent2>
        <a:srgbClr val="F4B4C2"/>
      </a:accent2>
      <a:accent3>
        <a:srgbClr val="5FC4DA"/>
      </a:accent3>
      <a:accent4>
        <a:srgbClr val="FADF97"/>
      </a:accent4>
      <a:accent5>
        <a:srgbClr val="C2BCDB"/>
      </a:accent5>
      <a:accent6>
        <a:srgbClr val="C0DDE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square" lIns="72000" tIns="72000" rIns="72000" bIns="7200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A03E7014DD2C469ED6B7A1C5219D7F" ma:contentTypeVersion="2" ma:contentTypeDescription="Een nieuw document maken." ma:contentTypeScope="" ma:versionID="eca83f4336f2d34cc0a4aa17ede84ded">
  <xsd:schema xmlns:xsd="http://www.w3.org/2001/XMLSchema" xmlns:xs="http://www.w3.org/2001/XMLSchema" xmlns:p="http://schemas.microsoft.com/office/2006/metadata/properties" xmlns:ns3="ee0642b2-9716-4c66-bdf8-29b50c6d5c58" targetNamespace="http://schemas.microsoft.com/office/2006/metadata/properties" ma:root="true" ma:fieldsID="aa1d17c16b2577fe977256a3f43778d0" ns3:_="">
    <xsd:import namespace="ee0642b2-9716-4c66-bdf8-29b50c6d5c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642b2-9716-4c66-bdf8-29b50c6d5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64DB6-B57F-4A7A-B171-0A3F0E776F08}">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ee0642b2-9716-4c66-bdf8-29b50c6d5c58"/>
    <ds:schemaRef ds:uri="http://www.w3.org/XML/1998/namespace"/>
    <ds:schemaRef ds:uri="http://purl.org/dc/terms/"/>
  </ds:schemaRefs>
</ds:datastoreItem>
</file>

<file path=customXml/itemProps3.xml><?xml version="1.0" encoding="utf-8"?>
<ds:datastoreItem xmlns:ds="http://schemas.openxmlformats.org/officeDocument/2006/customXml" ds:itemID="{76A8A04E-19A9-4E23-BECD-8FFC76257B7E}">
  <ds:schemaRefs>
    <ds:schemaRef ds:uri="http://schemas.microsoft.com/sharepoint/v3/contenttype/forms"/>
  </ds:schemaRefs>
</ds:datastoreItem>
</file>

<file path=customXml/itemProps4.xml><?xml version="1.0" encoding="utf-8"?>
<ds:datastoreItem xmlns:ds="http://schemas.openxmlformats.org/officeDocument/2006/customXml" ds:itemID="{1A4D6E61-923C-4A3E-950D-7C351C51B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642b2-9716-4c66-bdf8-29b50c6d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DCB23-864A-46BA-9F8F-1F2398DB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1709</Words>
  <Characters>9404</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Khuwam</dc:creator>
  <cp:keywords/>
  <dc:description/>
  <cp:lastModifiedBy>Khalil Khuwam</cp:lastModifiedBy>
  <cp:revision>4</cp:revision>
  <cp:lastPrinted>2019-08-09T11:35:00Z</cp:lastPrinted>
  <dcterms:created xsi:type="dcterms:W3CDTF">2019-11-05T10:36:00Z</dcterms:created>
  <dcterms:modified xsi:type="dcterms:W3CDTF">2019-11-18T10:08:00Z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0x010100BFA03E7014DD2C469ED6B7A1C5219D7F</vt:lpwstr>
  </property>
</Properties>
</file>