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D3" w:rsidRPr="009A4DAF" w:rsidRDefault="00DC54F7" w:rsidP="00F6507A">
      <w:pPr>
        <w:pStyle w:val="Naam"/>
      </w:pPr>
      <w:r w:rsidRPr="009A4DAF">
        <w:t>Nota van beantwoording inspraakreacties concept-Ontwikkelperspectief Binnenduinrand</w:t>
      </w:r>
    </w:p>
    <w:p w:rsidR="009D76D3" w:rsidRDefault="009D76D3" w:rsidP="009D76D3"/>
    <w:p w:rsidR="003E1418" w:rsidRDefault="003E1418" w:rsidP="003E1418">
      <w:pPr>
        <w:pStyle w:val="Naam"/>
        <w:rPr>
          <w:b w:val="0"/>
          <w:color w:val="auto"/>
          <w:sz w:val="16"/>
          <w:szCs w:val="16"/>
        </w:rPr>
      </w:pPr>
    </w:p>
    <w:p w:rsidR="003E1418" w:rsidRDefault="003E1418" w:rsidP="003E1418">
      <w:pPr>
        <w:pStyle w:val="Naam"/>
        <w:rPr>
          <w:b w:val="0"/>
          <w:color w:val="auto"/>
          <w:sz w:val="16"/>
          <w:szCs w:val="16"/>
        </w:rPr>
      </w:pPr>
    </w:p>
    <w:p w:rsidR="00F95BCA" w:rsidRPr="003E1418" w:rsidRDefault="003E1418" w:rsidP="003E1418">
      <w:pPr>
        <w:pStyle w:val="Naam"/>
        <w:ind w:left="12036"/>
        <w:rPr>
          <w:b w:val="0"/>
          <w:color w:val="auto"/>
          <w:sz w:val="16"/>
          <w:szCs w:val="16"/>
        </w:rPr>
      </w:pPr>
      <w:r>
        <w:rPr>
          <w:b w:val="0"/>
          <w:color w:val="auto"/>
          <w:sz w:val="16"/>
          <w:szCs w:val="16"/>
        </w:rPr>
        <w:t xml:space="preserve">              </w:t>
      </w:r>
      <w:r w:rsidRPr="003A7183">
        <w:rPr>
          <w:b w:val="0"/>
          <w:color w:val="auto"/>
          <w:sz w:val="16"/>
          <w:szCs w:val="16"/>
        </w:rPr>
        <w:t>9 september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226"/>
        <w:gridCol w:w="5245"/>
        <w:gridCol w:w="2693"/>
      </w:tblGrid>
      <w:tr w:rsidR="00513DD9" w:rsidRPr="00D22DDF" w:rsidTr="00512F10">
        <w:tc>
          <w:tcPr>
            <w:tcW w:w="682" w:type="dxa"/>
            <w:shd w:val="clear" w:color="auto" w:fill="DBE5F1" w:themeFill="accent1" w:themeFillTint="33"/>
          </w:tcPr>
          <w:p w:rsidR="00513DD9" w:rsidRPr="00D22DDF" w:rsidRDefault="00513DD9" w:rsidP="00E34EC4">
            <w:pPr>
              <w:spacing w:after="0" w:line="240" w:lineRule="auto"/>
              <w:rPr>
                <w:rFonts w:ascii="Verdana" w:eastAsia="Times New Roman" w:hAnsi="Verdana" w:cs="Times New Roman"/>
                <w:b/>
                <w:sz w:val="16"/>
                <w:szCs w:val="16"/>
              </w:rPr>
            </w:pPr>
            <w:bookmarkStart w:id="0" w:name="_Hlk532386604"/>
          </w:p>
        </w:tc>
        <w:tc>
          <w:tcPr>
            <w:tcW w:w="5226" w:type="dxa"/>
            <w:shd w:val="clear" w:color="auto" w:fill="DBE5F1" w:themeFill="accent1" w:themeFillTint="33"/>
          </w:tcPr>
          <w:p w:rsidR="00513DD9" w:rsidRPr="00D22DDF" w:rsidRDefault="00513DD9" w:rsidP="00E34EC4">
            <w:pPr>
              <w:spacing w:after="0" w:line="240" w:lineRule="auto"/>
              <w:rPr>
                <w:rFonts w:ascii="Verdana" w:eastAsia="Times New Roman" w:hAnsi="Verdana" w:cs="Times New Roman"/>
                <w:b/>
                <w:sz w:val="16"/>
                <w:szCs w:val="16"/>
              </w:rPr>
            </w:pPr>
            <w:r w:rsidRPr="00D22DDF">
              <w:rPr>
                <w:rFonts w:ascii="Verdana" w:eastAsia="Times New Roman" w:hAnsi="Verdana" w:cs="Times New Roman"/>
                <w:b/>
                <w:sz w:val="16"/>
                <w:szCs w:val="16"/>
              </w:rPr>
              <w:t>Inspraakreactie</w:t>
            </w:r>
          </w:p>
        </w:tc>
        <w:tc>
          <w:tcPr>
            <w:tcW w:w="5245" w:type="dxa"/>
            <w:shd w:val="clear" w:color="auto" w:fill="DBE5F1" w:themeFill="accent1" w:themeFillTint="33"/>
          </w:tcPr>
          <w:p w:rsidR="00513DD9" w:rsidRPr="00D22DDF" w:rsidRDefault="00513DD9" w:rsidP="00E34EC4">
            <w:pPr>
              <w:spacing w:after="0" w:line="240" w:lineRule="auto"/>
              <w:rPr>
                <w:rFonts w:ascii="Verdana" w:eastAsia="Times New Roman" w:hAnsi="Verdana" w:cs="Times New Roman"/>
                <w:b/>
                <w:sz w:val="16"/>
                <w:szCs w:val="16"/>
              </w:rPr>
            </w:pPr>
            <w:r w:rsidRPr="00D22DDF">
              <w:rPr>
                <w:rFonts w:ascii="Verdana" w:eastAsia="Times New Roman" w:hAnsi="Verdana" w:cs="Times New Roman"/>
                <w:b/>
                <w:sz w:val="16"/>
                <w:szCs w:val="16"/>
              </w:rPr>
              <w:t>Beantwoording</w:t>
            </w:r>
          </w:p>
        </w:tc>
        <w:tc>
          <w:tcPr>
            <w:tcW w:w="2693" w:type="dxa"/>
            <w:shd w:val="clear" w:color="auto" w:fill="DBE5F1" w:themeFill="accent1" w:themeFillTint="33"/>
          </w:tcPr>
          <w:p w:rsidR="00513DD9" w:rsidRPr="00D22DDF" w:rsidRDefault="00513DD9" w:rsidP="009279D4">
            <w:pPr>
              <w:spacing w:after="0" w:line="240" w:lineRule="auto"/>
              <w:rPr>
                <w:rFonts w:ascii="Verdana" w:eastAsia="Times New Roman" w:hAnsi="Verdana" w:cs="Times New Roman"/>
                <w:b/>
                <w:sz w:val="16"/>
                <w:szCs w:val="16"/>
              </w:rPr>
            </w:pPr>
            <w:r w:rsidRPr="00D22DDF">
              <w:rPr>
                <w:rFonts w:ascii="Verdana" w:eastAsia="Times New Roman" w:hAnsi="Verdana" w:cs="Times New Roman"/>
                <w:b/>
                <w:sz w:val="16"/>
                <w:szCs w:val="16"/>
              </w:rPr>
              <w:t>Planaanpassing</w:t>
            </w:r>
          </w:p>
        </w:tc>
      </w:tr>
      <w:tr w:rsidR="00513DD9" w:rsidRPr="00E34EC4" w:rsidTr="00512F10">
        <w:tc>
          <w:tcPr>
            <w:tcW w:w="682" w:type="dxa"/>
            <w:shd w:val="clear" w:color="auto" w:fill="FDE9D9" w:themeFill="accent6" w:themeFillTint="33"/>
          </w:tcPr>
          <w:p w:rsidR="00513DD9" w:rsidRPr="000F7A81" w:rsidRDefault="00513DD9" w:rsidP="00261B5C">
            <w:pPr>
              <w:pStyle w:val="Kop2"/>
            </w:pPr>
            <w:bookmarkStart w:id="1" w:name="_Toc526501787"/>
            <w:bookmarkEnd w:id="0"/>
            <w:r w:rsidRPr="000F7A81">
              <w:t>1</w:t>
            </w:r>
            <w:bookmarkEnd w:id="1"/>
          </w:p>
        </w:tc>
        <w:tc>
          <w:tcPr>
            <w:tcW w:w="5226" w:type="dxa"/>
            <w:shd w:val="clear" w:color="auto" w:fill="FDE9D9" w:themeFill="accent6" w:themeFillTint="33"/>
          </w:tcPr>
          <w:p w:rsidR="00513DD9" w:rsidRPr="000F7A81" w:rsidRDefault="00B43895" w:rsidP="00B43895">
            <w:pPr>
              <w:pStyle w:val="Kop2"/>
            </w:pPr>
            <w:bookmarkStart w:id="2" w:name="_Toc526501788"/>
            <w:r>
              <w:t>Inwoner</w:t>
            </w:r>
            <w:r w:rsidR="00513DD9" w:rsidRPr="000F7A81">
              <w:t xml:space="preserve"> Heemstede</w:t>
            </w:r>
            <w:bookmarkEnd w:id="2"/>
            <w:r w:rsidR="00513DD9" w:rsidRPr="000F7A81">
              <w:t xml:space="preserve">       </w:t>
            </w:r>
          </w:p>
        </w:tc>
        <w:tc>
          <w:tcPr>
            <w:tcW w:w="5245" w:type="dxa"/>
            <w:shd w:val="clear" w:color="auto" w:fill="FDE9D9" w:themeFill="accent6" w:themeFillTint="33"/>
          </w:tcPr>
          <w:p w:rsidR="00513DD9" w:rsidRPr="009052A4" w:rsidRDefault="00513DD9" w:rsidP="00261B5C">
            <w:pPr>
              <w:pStyle w:val="Kop2"/>
              <w:rPr>
                <w:i/>
              </w:rPr>
            </w:pPr>
          </w:p>
        </w:tc>
        <w:tc>
          <w:tcPr>
            <w:tcW w:w="2693" w:type="dxa"/>
            <w:shd w:val="clear" w:color="auto" w:fill="FDE9D9" w:themeFill="accent6" w:themeFillTint="33"/>
          </w:tcPr>
          <w:p w:rsidR="00513DD9" w:rsidRPr="00E34EC4" w:rsidRDefault="00513DD9" w:rsidP="00261B5C">
            <w:pPr>
              <w:pStyle w:val="Kop2"/>
            </w:pPr>
          </w:p>
        </w:tc>
      </w:tr>
      <w:tr w:rsidR="00513DD9" w:rsidRPr="00E34EC4" w:rsidTr="00512F10">
        <w:tc>
          <w:tcPr>
            <w:tcW w:w="682" w:type="dxa"/>
            <w:shd w:val="clear" w:color="auto" w:fill="auto"/>
          </w:tcPr>
          <w:p w:rsidR="00513DD9" w:rsidRPr="006109F3" w:rsidRDefault="00513DD9" w:rsidP="00E34EC4">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1.1</w:t>
            </w:r>
          </w:p>
        </w:tc>
        <w:tc>
          <w:tcPr>
            <w:tcW w:w="5226" w:type="dxa"/>
            <w:shd w:val="clear" w:color="auto" w:fill="auto"/>
          </w:tcPr>
          <w:p w:rsidR="00513DD9" w:rsidRPr="006109F3" w:rsidRDefault="00513DD9" w:rsidP="00E34EC4">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In de samenvatting staat niet genoemd dat bepaalde economische groei binnen de diverse kernen uitgangspunt is. Hierdoor lijkt het alsof alle goede bedoelingen en beperkingen niet in een kader passen. Indiener vraagt meer expliciet te vermelden binnen welke kaders het beleid en de spelregels gelden.</w:t>
            </w:r>
          </w:p>
        </w:tc>
        <w:tc>
          <w:tcPr>
            <w:tcW w:w="5245" w:type="dxa"/>
            <w:shd w:val="clear" w:color="auto" w:fill="auto"/>
          </w:tcPr>
          <w:p w:rsidR="00513DD9" w:rsidRPr="00E34EC4" w:rsidRDefault="00513DD9" w:rsidP="00324963">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doel van het Ontwikkelperspectief is behoud en ontwikkeling van de kernkwaliteiten van het landschap in de Binnenduinrand. Economische groei is </w:t>
            </w:r>
            <w:r w:rsidRPr="006109F3">
              <w:rPr>
                <w:rFonts w:ascii="Verdana" w:eastAsia="Times New Roman" w:hAnsi="Verdana" w:cs="Times New Roman"/>
                <w:sz w:val="16"/>
                <w:szCs w:val="16"/>
              </w:rPr>
              <w:t>niet het uitgangspunt</w:t>
            </w:r>
            <w:r>
              <w:rPr>
                <w:rFonts w:ascii="Verdana" w:eastAsia="Times New Roman" w:hAnsi="Verdana" w:cs="Times New Roman"/>
                <w:sz w:val="16"/>
                <w:szCs w:val="16"/>
              </w:rPr>
              <w:t xml:space="preserve">. </w:t>
            </w:r>
            <w:r w:rsidRPr="006109F3">
              <w:rPr>
                <w:rFonts w:ascii="Verdana" w:eastAsia="Times New Roman" w:hAnsi="Verdana" w:cs="Times New Roman"/>
                <w:sz w:val="16"/>
                <w:szCs w:val="16"/>
              </w:rPr>
              <w:t xml:space="preserve">Daar waar er een dilemma ontstaan tussen deze twee, wordt door </w:t>
            </w:r>
            <w:r>
              <w:rPr>
                <w:rFonts w:ascii="Verdana" w:eastAsia="Times New Roman" w:hAnsi="Verdana" w:cs="Times New Roman"/>
                <w:sz w:val="16"/>
                <w:szCs w:val="16"/>
              </w:rPr>
              <w:t xml:space="preserve">de </w:t>
            </w:r>
            <w:r w:rsidRPr="006109F3">
              <w:rPr>
                <w:rFonts w:ascii="Verdana" w:eastAsia="Times New Roman" w:hAnsi="Verdana" w:cs="Times New Roman"/>
                <w:sz w:val="16"/>
                <w:szCs w:val="16"/>
              </w:rPr>
              <w:t>ambities en spelregels getracht om oplossingsrichtingen te bieden.</w:t>
            </w:r>
            <w:r>
              <w:rPr>
                <w:rFonts w:ascii="Verdana" w:eastAsia="Times New Roman" w:hAnsi="Verdana" w:cs="Times New Roman"/>
                <w:sz w:val="16"/>
                <w:szCs w:val="16"/>
              </w:rPr>
              <w:t xml:space="preserve"> Na vaststelling van het Ontwikkelperspectief worden de benoemde sporen </w:t>
            </w:r>
            <w:r w:rsidRPr="006109F3">
              <w:rPr>
                <w:rFonts w:ascii="Verdana" w:eastAsia="Times New Roman" w:hAnsi="Verdana" w:cs="Times New Roman"/>
                <w:sz w:val="16"/>
                <w:szCs w:val="16"/>
              </w:rPr>
              <w:t>concreet uitgewerkt.</w:t>
            </w:r>
          </w:p>
        </w:tc>
        <w:tc>
          <w:tcPr>
            <w:tcW w:w="2693" w:type="dxa"/>
            <w:shd w:val="clear" w:color="auto" w:fill="auto"/>
          </w:tcPr>
          <w:p w:rsidR="00513DD9" w:rsidRPr="00FB0E06" w:rsidRDefault="00513DD9" w:rsidP="00327AC4">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513DD9" w:rsidRPr="00E34EC4" w:rsidTr="00512F10">
        <w:tc>
          <w:tcPr>
            <w:tcW w:w="682" w:type="dxa"/>
            <w:shd w:val="clear" w:color="auto" w:fill="auto"/>
          </w:tcPr>
          <w:p w:rsidR="00513DD9" w:rsidRPr="005A100E" w:rsidRDefault="00513DD9" w:rsidP="00E34EC4">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1.2</w:t>
            </w:r>
          </w:p>
        </w:tc>
        <w:tc>
          <w:tcPr>
            <w:tcW w:w="5226" w:type="dxa"/>
            <w:shd w:val="clear" w:color="auto" w:fill="auto"/>
          </w:tcPr>
          <w:p w:rsidR="009328D1" w:rsidRDefault="00513DD9" w:rsidP="006109F3">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 xml:space="preserve">Nergens staat vermeld waarom en tot welke prijs het idee Amsterdam Beach wordt omarmd. Amsterdam heeft gekozen de toeristische </w:t>
            </w:r>
            <w:proofErr w:type="spellStart"/>
            <w:r w:rsidRPr="006109F3">
              <w:rPr>
                <w:rFonts w:ascii="Verdana" w:eastAsia="Times New Roman" w:hAnsi="Verdana" w:cs="Times New Roman"/>
                <w:sz w:val="16"/>
                <w:szCs w:val="16"/>
              </w:rPr>
              <w:t>overload</w:t>
            </w:r>
            <w:proofErr w:type="spellEnd"/>
            <w:r w:rsidRPr="006109F3">
              <w:rPr>
                <w:rFonts w:ascii="Verdana" w:eastAsia="Times New Roman" w:hAnsi="Verdana" w:cs="Times New Roman"/>
                <w:sz w:val="16"/>
                <w:szCs w:val="16"/>
              </w:rPr>
              <w:t xml:space="preserve"> deels door te schuiven naar de deze regio. Het doorschuiven kan ook mogelijk een te grote omvang krijgen. Een visie op de beheersbaarheid en aard ervan ontbreekt in de nota.</w:t>
            </w:r>
            <w:r>
              <w:rPr>
                <w:rFonts w:ascii="Verdana" w:eastAsia="Times New Roman" w:hAnsi="Verdana" w:cs="Times New Roman"/>
                <w:sz w:val="16"/>
                <w:szCs w:val="16"/>
              </w:rPr>
              <w:t xml:space="preserve"> </w:t>
            </w:r>
          </w:p>
          <w:p w:rsidR="009328D1" w:rsidRDefault="009328D1" w:rsidP="006109F3">
            <w:pPr>
              <w:spacing w:after="0" w:line="240" w:lineRule="auto"/>
              <w:rPr>
                <w:rFonts w:ascii="Verdana" w:eastAsia="Times New Roman" w:hAnsi="Verdana" w:cs="Times New Roman"/>
                <w:sz w:val="16"/>
                <w:szCs w:val="16"/>
              </w:rPr>
            </w:pPr>
          </w:p>
          <w:p w:rsidR="009328D1" w:rsidRDefault="009328D1" w:rsidP="006109F3">
            <w:pPr>
              <w:spacing w:after="0" w:line="240" w:lineRule="auto"/>
              <w:rPr>
                <w:rFonts w:ascii="Verdana" w:eastAsia="Times New Roman" w:hAnsi="Verdana" w:cs="Times New Roman"/>
                <w:sz w:val="16"/>
                <w:szCs w:val="16"/>
              </w:rPr>
            </w:pPr>
          </w:p>
          <w:p w:rsidR="009328D1" w:rsidRDefault="009328D1" w:rsidP="006109F3">
            <w:pPr>
              <w:spacing w:after="0" w:line="240" w:lineRule="auto"/>
              <w:rPr>
                <w:rFonts w:ascii="Verdana" w:eastAsia="Times New Roman" w:hAnsi="Verdana" w:cs="Times New Roman"/>
                <w:sz w:val="16"/>
                <w:szCs w:val="16"/>
              </w:rPr>
            </w:pPr>
          </w:p>
          <w:p w:rsidR="009328D1" w:rsidRDefault="009328D1" w:rsidP="006109F3">
            <w:pPr>
              <w:spacing w:after="0" w:line="240" w:lineRule="auto"/>
              <w:rPr>
                <w:rFonts w:ascii="Verdana" w:eastAsia="Times New Roman" w:hAnsi="Verdana" w:cs="Times New Roman"/>
                <w:sz w:val="16"/>
                <w:szCs w:val="16"/>
              </w:rPr>
            </w:pPr>
          </w:p>
          <w:p w:rsidR="00513DD9" w:rsidRPr="006109F3" w:rsidRDefault="00513DD9" w:rsidP="006109F3">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Ook is niet duidelijk hoe Amsterdam betrokken is bij de ontwikkeling van deze nota.</w:t>
            </w:r>
          </w:p>
          <w:p w:rsidR="00513DD9" w:rsidRPr="00E34EC4" w:rsidRDefault="00513DD9" w:rsidP="009D76D3">
            <w:pPr>
              <w:spacing w:after="0" w:line="240" w:lineRule="auto"/>
              <w:rPr>
                <w:rFonts w:ascii="Verdana" w:eastAsia="Times New Roman" w:hAnsi="Verdana" w:cs="Times New Roman"/>
                <w:b/>
                <w:sz w:val="16"/>
                <w:szCs w:val="16"/>
              </w:rPr>
            </w:pPr>
            <w:r w:rsidRPr="006109F3">
              <w:rPr>
                <w:rFonts w:ascii="Verdana" w:eastAsia="Times New Roman" w:hAnsi="Verdana" w:cs="Times New Roman"/>
                <w:sz w:val="16"/>
                <w:szCs w:val="16"/>
              </w:rPr>
              <w:t>Expliciteer de bestuurlijke afstemming met Amsterdam, en</w:t>
            </w:r>
            <w:r>
              <w:rPr>
                <w:rFonts w:ascii="Verdana" w:eastAsia="Times New Roman" w:hAnsi="Verdana" w:cs="Times New Roman"/>
                <w:sz w:val="16"/>
                <w:szCs w:val="16"/>
              </w:rPr>
              <w:t xml:space="preserve"> e</w:t>
            </w:r>
            <w:r w:rsidRPr="006109F3">
              <w:rPr>
                <w:rFonts w:ascii="Verdana" w:eastAsia="Times New Roman" w:hAnsi="Verdana" w:cs="Times New Roman"/>
                <w:sz w:val="16"/>
                <w:szCs w:val="16"/>
              </w:rPr>
              <w:t>xpliciteer de visie op de effecten van Amsterdam Beach.</w:t>
            </w:r>
          </w:p>
        </w:tc>
        <w:tc>
          <w:tcPr>
            <w:tcW w:w="5245" w:type="dxa"/>
            <w:shd w:val="clear" w:color="auto" w:fill="auto"/>
          </w:tcPr>
          <w:p w:rsidR="00513DD9" w:rsidRDefault="00513DD9" w:rsidP="007F0260">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 xml:space="preserve">In het Ontwikkelperspectief wordt de </w:t>
            </w:r>
            <w:r w:rsidRPr="009328D1">
              <w:rPr>
                <w:rFonts w:ascii="Verdana" w:eastAsia="Times New Roman" w:hAnsi="Verdana" w:cs="Times New Roman"/>
                <w:i/>
                <w:sz w:val="16"/>
                <w:szCs w:val="16"/>
              </w:rPr>
              <w:t>‘ontwikkeling van kustplaatsen tot Amsterdam Beach, met behoud van rust en ruimte’</w:t>
            </w:r>
            <w:r w:rsidRPr="009328D1">
              <w:rPr>
                <w:rFonts w:ascii="Verdana" w:eastAsia="Times New Roman" w:hAnsi="Verdana" w:cs="Times New Roman"/>
                <w:sz w:val="16"/>
                <w:szCs w:val="16"/>
              </w:rPr>
              <w:t xml:space="preserve"> als een van de ambities aangedragen. In de volgende fase wordt deze ambitie verder uitgewerkt. Daarnaast volgt de visie de lijn voor de kustgemeenten, zoals die in het Kustpact is opgenomen.</w:t>
            </w:r>
            <w:r w:rsidRPr="009328D1">
              <w:rPr>
                <w:rFonts w:ascii="Verdana" w:eastAsia="Times New Roman" w:hAnsi="Verdana" w:cs="Times New Roman"/>
                <w:color w:val="FF0000"/>
                <w:sz w:val="16"/>
                <w:szCs w:val="16"/>
              </w:rPr>
              <w:t xml:space="preserve"> </w:t>
            </w:r>
            <w:r w:rsidRPr="009328D1">
              <w:rPr>
                <w:rFonts w:ascii="Verdana" w:eastAsia="Times New Roman" w:hAnsi="Verdana" w:cs="Times New Roman"/>
                <w:sz w:val="16"/>
                <w:szCs w:val="16"/>
              </w:rPr>
              <w:t xml:space="preserve">De verdere uitwerking hiervan volgt. Ook hier geldt dat een optimum moet worden gezocht tussen economische ontwikkeling en behoud van rust, ruimte en daarmee de landschappelijke kwaliteit. </w:t>
            </w:r>
            <w:r w:rsidR="001E2FBF" w:rsidRPr="009328D1">
              <w:rPr>
                <w:rFonts w:ascii="Verdana" w:eastAsia="Times New Roman" w:hAnsi="Verdana" w:cs="Times New Roman"/>
                <w:sz w:val="16"/>
                <w:szCs w:val="16"/>
              </w:rPr>
              <w:t xml:space="preserve"> </w:t>
            </w:r>
          </w:p>
          <w:p w:rsidR="009328D1" w:rsidRDefault="009328D1" w:rsidP="007F0260">
            <w:pPr>
              <w:spacing w:after="0" w:line="240" w:lineRule="auto"/>
              <w:rPr>
                <w:rFonts w:ascii="Verdana" w:eastAsia="Times New Roman" w:hAnsi="Verdana" w:cs="Times New Roman"/>
                <w:sz w:val="16"/>
                <w:szCs w:val="16"/>
              </w:rPr>
            </w:pPr>
          </w:p>
          <w:p w:rsidR="009328D1" w:rsidRPr="009328D1" w:rsidRDefault="009328D1" w:rsidP="007F0260">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is alleen ambtelijk afgestemd met de gemeente Amsterdam, niet bestuurlijk.</w:t>
            </w:r>
          </w:p>
        </w:tc>
        <w:tc>
          <w:tcPr>
            <w:tcW w:w="2693" w:type="dxa"/>
            <w:shd w:val="clear" w:color="auto" w:fill="auto"/>
          </w:tcPr>
          <w:p w:rsidR="00513DD9" w:rsidRPr="009328D1" w:rsidRDefault="00513DD9" w:rsidP="00E34EC4">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 xml:space="preserve">De lijn uit het </w:t>
            </w:r>
            <w:r w:rsidR="001E2FBF" w:rsidRPr="009328D1">
              <w:rPr>
                <w:rFonts w:ascii="Verdana" w:eastAsia="Times New Roman" w:hAnsi="Verdana" w:cs="Times New Roman"/>
                <w:sz w:val="16"/>
                <w:szCs w:val="16"/>
              </w:rPr>
              <w:t>K</w:t>
            </w:r>
            <w:r w:rsidRPr="009328D1">
              <w:rPr>
                <w:rFonts w:ascii="Verdana" w:eastAsia="Times New Roman" w:hAnsi="Verdana" w:cs="Times New Roman"/>
                <w:sz w:val="16"/>
                <w:szCs w:val="16"/>
              </w:rPr>
              <w:t xml:space="preserve">ustpact voor de kustgemeenten </w:t>
            </w:r>
            <w:r w:rsidR="001E2FBF" w:rsidRPr="009328D1">
              <w:rPr>
                <w:rFonts w:ascii="Verdana" w:eastAsia="Times New Roman" w:hAnsi="Verdana" w:cs="Times New Roman"/>
                <w:sz w:val="16"/>
                <w:szCs w:val="16"/>
              </w:rPr>
              <w:t xml:space="preserve">zal </w:t>
            </w:r>
            <w:r w:rsidRPr="009328D1">
              <w:rPr>
                <w:rFonts w:ascii="Verdana" w:eastAsia="Times New Roman" w:hAnsi="Verdana" w:cs="Times New Roman"/>
                <w:sz w:val="16"/>
                <w:szCs w:val="16"/>
              </w:rPr>
              <w:t>verwerk</w:t>
            </w:r>
            <w:r w:rsidR="001E2FBF" w:rsidRPr="009328D1">
              <w:rPr>
                <w:rFonts w:ascii="Verdana" w:eastAsia="Times New Roman" w:hAnsi="Verdana" w:cs="Times New Roman"/>
                <w:sz w:val="16"/>
                <w:szCs w:val="16"/>
              </w:rPr>
              <w:t>t worden</w:t>
            </w:r>
            <w:r w:rsidRPr="009328D1">
              <w:rPr>
                <w:rFonts w:ascii="Verdana" w:eastAsia="Times New Roman" w:hAnsi="Verdana" w:cs="Times New Roman"/>
                <w:sz w:val="16"/>
                <w:szCs w:val="16"/>
              </w:rPr>
              <w:t xml:space="preserve"> in het O</w:t>
            </w:r>
            <w:r w:rsidR="001E2FBF" w:rsidRPr="009328D1">
              <w:rPr>
                <w:rFonts w:ascii="Verdana" w:eastAsia="Times New Roman" w:hAnsi="Verdana" w:cs="Times New Roman"/>
                <w:sz w:val="16"/>
                <w:szCs w:val="16"/>
              </w:rPr>
              <w:t xml:space="preserve">ntwikkelperspectief </w:t>
            </w:r>
            <w:r w:rsidRPr="009328D1">
              <w:rPr>
                <w:rFonts w:ascii="Verdana" w:eastAsia="Times New Roman" w:hAnsi="Verdana" w:cs="Times New Roman"/>
                <w:sz w:val="16"/>
                <w:szCs w:val="16"/>
              </w:rPr>
              <w:t>B</w:t>
            </w:r>
            <w:r w:rsidR="001E2FBF" w:rsidRPr="009328D1">
              <w:rPr>
                <w:rFonts w:ascii="Verdana" w:eastAsia="Times New Roman" w:hAnsi="Verdana" w:cs="Times New Roman"/>
                <w:sz w:val="16"/>
                <w:szCs w:val="16"/>
              </w:rPr>
              <w:t>innenduinrand</w:t>
            </w:r>
            <w:r w:rsidR="00527FA5" w:rsidRPr="009328D1">
              <w:rPr>
                <w:rFonts w:ascii="Verdana" w:eastAsia="Times New Roman" w:hAnsi="Verdana" w:cs="Times New Roman"/>
                <w:sz w:val="16"/>
                <w:szCs w:val="16"/>
              </w:rPr>
              <w:t>, in paragraaf 3.2.3</w:t>
            </w:r>
            <w:r w:rsidRPr="009328D1">
              <w:rPr>
                <w:rFonts w:ascii="Verdana" w:eastAsia="Times New Roman" w:hAnsi="Verdana" w:cs="Times New Roman"/>
                <w:sz w:val="16"/>
                <w:szCs w:val="16"/>
              </w:rPr>
              <w:t>.</w:t>
            </w:r>
            <w:r w:rsidR="00125942" w:rsidRPr="009328D1">
              <w:rPr>
                <w:rFonts w:ascii="Verdana" w:eastAsia="Times New Roman" w:hAnsi="Verdana" w:cs="Times New Roman"/>
                <w:sz w:val="16"/>
                <w:szCs w:val="16"/>
              </w:rPr>
              <w:t xml:space="preserve"> Dit zal ook worden verwerkt in de kaart ‘Toeristische en recreatieve structuur’.</w:t>
            </w:r>
          </w:p>
        </w:tc>
      </w:tr>
      <w:tr w:rsidR="00513DD9" w:rsidRPr="00E34EC4" w:rsidTr="00512F10">
        <w:tc>
          <w:tcPr>
            <w:tcW w:w="682" w:type="dxa"/>
            <w:shd w:val="clear" w:color="auto" w:fill="auto"/>
          </w:tcPr>
          <w:p w:rsidR="00513DD9" w:rsidRPr="006109F3" w:rsidRDefault="00513DD9" w:rsidP="00E34EC4">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1.3</w:t>
            </w:r>
          </w:p>
        </w:tc>
        <w:tc>
          <w:tcPr>
            <w:tcW w:w="5226" w:type="dxa"/>
            <w:shd w:val="clear" w:color="auto" w:fill="auto"/>
          </w:tcPr>
          <w:p w:rsidR="00513DD9" w:rsidRPr="004246F7" w:rsidRDefault="00513DD9" w:rsidP="006109F3">
            <w:pPr>
              <w:spacing w:after="0" w:line="240" w:lineRule="auto"/>
              <w:rPr>
                <w:rFonts w:ascii="Verdana" w:eastAsia="Times New Roman" w:hAnsi="Verdana" w:cs="Times New Roman"/>
                <w:sz w:val="16"/>
                <w:szCs w:val="16"/>
              </w:rPr>
            </w:pPr>
            <w:r w:rsidRPr="004246F7">
              <w:rPr>
                <w:rFonts w:ascii="Verdana" w:eastAsia="Times New Roman" w:hAnsi="Verdana" w:cs="Times New Roman"/>
                <w:sz w:val="16"/>
                <w:szCs w:val="16"/>
              </w:rPr>
              <w:t>Wat is de status van de nota na een bestuurlijk goedkeurings-proces? Wordt het de wet, het handboek waaraan elk toekomstig deelbesluit wordt getoetst?</w:t>
            </w:r>
          </w:p>
          <w:p w:rsidR="00513DD9" w:rsidRPr="006109F3" w:rsidRDefault="00513DD9" w:rsidP="005A100E">
            <w:pPr>
              <w:spacing w:after="0" w:line="240" w:lineRule="auto"/>
              <w:rPr>
                <w:rFonts w:ascii="Verdana" w:eastAsia="Times New Roman" w:hAnsi="Verdana" w:cs="Times New Roman"/>
                <w:sz w:val="16"/>
                <w:szCs w:val="16"/>
              </w:rPr>
            </w:pPr>
            <w:r w:rsidRPr="004246F7">
              <w:rPr>
                <w:rFonts w:ascii="Verdana" w:eastAsia="Times New Roman" w:hAnsi="Verdana" w:cs="Times New Roman"/>
                <w:sz w:val="16"/>
                <w:szCs w:val="16"/>
              </w:rPr>
              <w:t>Hoe wordt het commitment van de diverse overheden publiekelijk</w:t>
            </w:r>
            <w:r>
              <w:rPr>
                <w:rFonts w:ascii="Verdana" w:eastAsia="Times New Roman" w:hAnsi="Verdana" w:cs="Times New Roman"/>
                <w:sz w:val="16"/>
                <w:szCs w:val="16"/>
              </w:rPr>
              <w:t xml:space="preserve"> </w:t>
            </w:r>
            <w:r w:rsidRPr="004246F7">
              <w:rPr>
                <w:rFonts w:ascii="Verdana" w:eastAsia="Times New Roman" w:hAnsi="Verdana" w:cs="Times New Roman"/>
                <w:sz w:val="16"/>
                <w:szCs w:val="16"/>
              </w:rPr>
              <w:t>uitgesproken over de nota?</w:t>
            </w:r>
          </w:p>
        </w:tc>
        <w:tc>
          <w:tcPr>
            <w:tcW w:w="5245" w:type="dxa"/>
            <w:shd w:val="clear" w:color="auto" w:fill="auto"/>
          </w:tcPr>
          <w:p w:rsidR="00513DD9" w:rsidRDefault="00513DD9" w:rsidP="006109F3">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heeft geen wettelijke basis, zoals een bestemmingsplan of een structuurvisie. Door vaststelling committeren de gemeenteraden zich aan de visie, ambities en spelregels. Vanwege het zelfbindende karakter laat het Ontwikkelperspectief zich het best vergelijken met een structuurvisie. Ruimtelijke ontwikkelingen worden mede getoetst aan het Ontwikkelperspectief. Er kan alleen worden afgeweken met een goede motivatie. In de volgende fase volgt inbedding van de spelregels is lokale ruimtelijke plannen van de gemeente.</w:t>
            </w:r>
          </w:p>
          <w:p w:rsidR="00513DD9" w:rsidRPr="006109F3" w:rsidRDefault="00513DD9" w:rsidP="00E34EC4">
            <w:pPr>
              <w:spacing w:after="0" w:line="240" w:lineRule="auto"/>
              <w:rPr>
                <w:rFonts w:ascii="Verdana" w:eastAsia="Times New Roman" w:hAnsi="Verdana" w:cs="Times New Roman"/>
                <w:sz w:val="16"/>
                <w:szCs w:val="16"/>
              </w:rPr>
            </w:pPr>
          </w:p>
        </w:tc>
        <w:tc>
          <w:tcPr>
            <w:tcW w:w="2693" w:type="dxa"/>
            <w:shd w:val="clear" w:color="auto" w:fill="auto"/>
          </w:tcPr>
          <w:p w:rsidR="00513DD9" w:rsidRPr="006109F3" w:rsidRDefault="00513DD9" w:rsidP="00327AC4">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1.4.</w:t>
            </w:r>
          </w:p>
        </w:tc>
        <w:tc>
          <w:tcPr>
            <w:tcW w:w="5226" w:type="dxa"/>
            <w:shd w:val="clear" w:color="auto" w:fill="auto"/>
          </w:tcPr>
          <w:p w:rsidR="009C56C9" w:rsidRPr="004246F7" w:rsidRDefault="009C56C9" w:rsidP="009C56C9">
            <w:pPr>
              <w:spacing w:after="0" w:line="240" w:lineRule="auto"/>
              <w:rPr>
                <w:rFonts w:ascii="Verdana" w:eastAsia="Times New Roman" w:hAnsi="Verdana" w:cs="Times New Roman"/>
                <w:sz w:val="16"/>
                <w:szCs w:val="16"/>
              </w:rPr>
            </w:pPr>
            <w:r w:rsidRPr="004246F7">
              <w:rPr>
                <w:rFonts w:ascii="Verdana" w:eastAsia="Times New Roman" w:hAnsi="Verdana" w:cs="Times New Roman"/>
                <w:sz w:val="16"/>
                <w:szCs w:val="16"/>
              </w:rPr>
              <w:t xml:space="preserve">In de komende jaren worden in de diverse colleges allerlei besluiten genomen die vallen binnen de scope van deze nota. Wie is verantwoordelijk voor toetsing van die besluiten aan deze nota </w:t>
            </w:r>
            <w:r>
              <w:rPr>
                <w:rFonts w:ascii="Verdana" w:eastAsia="Times New Roman" w:hAnsi="Verdana" w:cs="Times New Roman"/>
                <w:sz w:val="16"/>
                <w:szCs w:val="16"/>
              </w:rPr>
              <w:t>(m</w:t>
            </w:r>
            <w:r w:rsidRPr="004246F7">
              <w:rPr>
                <w:rFonts w:ascii="Verdana" w:eastAsia="Times New Roman" w:hAnsi="Verdana" w:cs="Times New Roman"/>
                <w:sz w:val="16"/>
                <w:szCs w:val="16"/>
              </w:rPr>
              <w:t>et toetsing wordt bedoeld: Analytisch beoordelen van voorgenomen besluiten tegen de inhoud deze nota</w:t>
            </w:r>
            <w:r>
              <w:rPr>
                <w:rFonts w:ascii="Verdana" w:eastAsia="Times New Roman" w:hAnsi="Verdana" w:cs="Times New Roman"/>
                <w:sz w:val="16"/>
                <w:szCs w:val="16"/>
              </w:rPr>
              <w:t>)?</w:t>
            </w:r>
          </w:p>
          <w:p w:rsidR="009C56C9" w:rsidRPr="008B43BA" w:rsidRDefault="009C56C9" w:rsidP="009C56C9">
            <w:pPr>
              <w:spacing w:after="0" w:line="240" w:lineRule="auto"/>
              <w:rPr>
                <w:rFonts w:ascii="Verdana" w:eastAsia="Times New Roman" w:hAnsi="Verdana" w:cs="Times New Roman"/>
                <w:sz w:val="16"/>
                <w:szCs w:val="16"/>
              </w:rPr>
            </w:pPr>
            <w:bookmarkStart w:id="3" w:name="_Hlk526497209"/>
            <w:r w:rsidRPr="008B43BA">
              <w:rPr>
                <w:rFonts w:ascii="Verdana" w:eastAsia="Times New Roman" w:hAnsi="Verdana" w:cs="Times New Roman"/>
                <w:sz w:val="16"/>
                <w:szCs w:val="16"/>
              </w:rPr>
              <w:t xml:space="preserve">Aandacht voor toetsing is noodzakelijk omdat de nota hopelijk robuust bestand wordt tegen politieke verschuivingen in de diverse gemeenteraden en colleges B&amp;W. Een vaste langjarige en onafhankelijke toetsingscommissie lijkt indiener wenselijk. </w:t>
            </w:r>
          </w:p>
          <w:p w:rsidR="009C56C9" w:rsidRPr="004246F7" w:rsidRDefault="009C56C9" w:rsidP="009C56C9">
            <w:pPr>
              <w:spacing w:after="0" w:line="240" w:lineRule="auto"/>
              <w:rPr>
                <w:rFonts w:ascii="Verdana" w:eastAsia="Times New Roman" w:hAnsi="Verdana" w:cs="Times New Roman"/>
                <w:sz w:val="16"/>
                <w:szCs w:val="16"/>
              </w:rPr>
            </w:pPr>
            <w:r w:rsidRPr="008B43BA">
              <w:rPr>
                <w:rFonts w:ascii="Verdana" w:eastAsia="Times New Roman" w:hAnsi="Verdana" w:cs="Times New Roman"/>
                <w:sz w:val="16"/>
                <w:szCs w:val="16"/>
              </w:rPr>
              <w:t>De bevindingen, bij voorkeur bindend, dienen in ieder geval te worden gepubliceerd.</w:t>
            </w:r>
          </w:p>
          <w:bookmarkEnd w:id="3"/>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93227E"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Met de inbedding van de spelregels in de gemeentelijke ruimtelijke visies en plannen (spoor 10 van de Uitvoeringsstrategie) wordt de doorwerking van de spelregels van het Ontwikkelperspectief voldoende gewaarborgd. Onderdeel van de uitwerking van dit spoor is op welke wijze de voortgang van de inbedding het best kan worden bewaakt.</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Daarbij wordt in elk geval gedacht aan een </w:t>
            </w:r>
            <w:r w:rsidRPr="00BC297E">
              <w:rPr>
                <w:rFonts w:ascii="Verdana" w:eastAsia="Times New Roman" w:hAnsi="Verdana" w:cs="Times New Roman"/>
                <w:sz w:val="16"/>
                <w:szCs w:val="16"/>
              </w:rPr>
              <w:t>jaarlijks</w:t>
            </w:r>
            <w:r>
              <w:rPr>
                <w:rFonts w:ascii="Verdana" w:eastAsia="Times New Roman" w:hAnsi="Verdana" w:cs="Times New Roman"/>
                <w:sz w:val="16"/>
                <w:szCs w:val="16"/>
              </w:rPr>
              <w:t>e</w:t>
            </w:r>
            <w:r w:rsidRPr="00BC297E">
              <w:rPr>
                <w:rFonts w:ascii="Verdana" w:eastAsia="Times New Roman" w:hAnsi="Verdana" w:cs="Times New Roman"/>
                <w:sz w:val="16"/>
                <w:szCs w:val="16"/>
              </w:rPr>
              <w:t xml:space="preserve"> conferentie met alle partners over de voortgang</w:t>
            </w:r>
            <w:r>
              <w:rPr>
                <w:rFonts w:ascii="Verdana" w:eastAsia="Times New Roman" w:hAnsi="Verdana" w:cs="Times New Roman"/>
                <w:sz w:val="16"/>
                <w:szCs w:val="16"/>
              </w:rPr>
              <w:t xml:space="preserve"> van de Uitvoeringsstrategie</w:t>
            </w:r>
            <w:r w:rsidRPr="00BC297E">
              <w:rPr>
                <w:rFonts w:ascii="Verdana" w:eastAsia="Times New Roman" w:hAnsi="Verdana" w:cs="Times New Roman"/>
                <w:sz w:val="16"/>
                <w:szCs w:val="16"/>
              </w:rPr>
              <w:t xml:space="preserve">. </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1.5</w:t>
            </w:r>
          </w:p>
        </w:tc>
        <w:tc>
          <w:tcPr>
            <w:tcW w:w="5226" w:type="dxa"/>
            <w:shd w:val="clear" w:color="auto" w:fill="auto"/>
          </w:tcPr>
          <w:p w:rsidR="009C56C9" w:rsidRPr="004246F7" w:rsidRDefault="009C56C9" w:rsidP="009C56C9">
            <w:pPr>
              <w:spacing w:after="0" w:line="240" w:lineRule="auto"/>
              <w:rPr>
                <w:rFonts w:ascii="Verdana" w:eastAsia="Times New Roman" w:hAnsi="Verdana" w:cs="Times New Roman"/>
                <w:sz w:val="16"/>
                <w:szCs w:val="16"/>
              </w:rPr>
            </w:pPr>
            <w:r w:rsidRPr="004246F7">
              <w:rPr>
                <w:rFonts w:ascii="Verdana" w:eastAsia="Times New Roman" w:hAnsi="Verdana" w:cs="Times New Roman"/>
                <w:sz w:val="16"/>
                <w:szCs w:val="16"/>
              </w:rPr>
              <w:t xml:space="preserve">Op dit ogenblik worden in Heemstede plannen ontwikkeld voor het gebied </w:t>
            </w:r>
            <w:proofErr w:type="spellStart"/>
            <w:r w:rsidRPr="004246F7">
              <w:rPr>
                <w:rFonts w:ascii="Verdana" w:eastAsia="Times New Roman" w:hAnsi="Verdana" w:cs="Times New Roman"/>
                <w:sz w:val="16"/>
                <w:szCs w:val="16"/>
              </w:rPr>
              <w:t>Manpadslaan</w:t>
            </w:r>
            <w:proofErr w:type="spellEnd"/>
            <w:r w:rsidRPr="004246F7">
              <w:rPr>
                <w:rFonts w:ascii="Verdana" w:eastAsia="Times New Roman" w:hAnsi="Verdana" w:cs="Times New Roman"/>
                <w:sz w:val="16"/>
                <w:szCs w:val="16"/>
              </w:rPr>
              <w:t xml:space="preserve">. Bij deze plannen wordt niet gerept over deze nota. Hoe wordt ervoor zorggedragen dat de plannen voor het </w:t>
            </w:r>
            <w:proofErr w:type="spellStart"/>
            <w:r w:rsidRPr="004246F7">
              <w:rPr>
                <w:rFonts w:ascii="Verdana" w:eastAsia="Times New Roman" w:hAnsi="Verdana" w:cs="Times New Roman"/>
                <w:sz w:val="16"/>
                <w:szCs w:val="16"/>
              </w:rPr>
              <w:t>Manpadslaan</w:t>
            </w:r>
            <w:proofErr w:type="spellEnd"/>
            <w:r w:rsidRPr="004246F7">
              <w:rPr>
                <w:rFonts w:ascii="Verdana" w:eastAsia="Times New Roman" w:hAnsi="Verdana" w:cs="Times New Roman"/>
                <w:sz w:val="16"/>
                <w:szCs w:val="16"/>
              </w:rPr>
              <w:t xml:space="preserve"> gebied in de pas lopen inhoud van deze nota? </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de beantwoording onder 1.3.</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uiteindelijke ruimtelijke afweging, gelet op de status van het stuk, ligt bij de gemeente (in dit geval Heemstede). Deze moet bij de besluitvorming verantwoorden hoe haar besluit zich verhoudt tot het Ontwikkelperspectief. Als het besluit afwijkt van de spelregels in het Ontwikkelperspectief dan zal daar een goede motivatie aan ten grondslag moeten liggen.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4" w:name="_Toc526501789"/>
            <w:r w:rsidRPr="000F7A81">
              <w:t>2.</w:t>
            </w:r>
            <w:bookmarkEnd w:id="4"/>
          </w:p>
        </w:tc>
        <w:tc>
          <w:tcPr>
            <w:tcW w:w="5226" w:type="dxa"/>
            <w:shd w:val="clear" w:color="auto" w:fill="FDE9D9" w:themeFill="accent6" w:themeFillTint="33"/>
          </w:tcPr>
          <w:p w:rsidR="009C56C9" w:rsidRPr="000F7A81" w:rsidRDefault="009C56C9" w:rsidP="009C56C9">
            <w:pPr>
              <w:pStyle w:val="Kop2"/>
            </w:pPr>
            <w:bookmarkStart w:id="5" w:name="_Toc526501790"/>
            <w:proofErr w:type="spellStart"/>
            <w:r>
              <w:t>Nedamco</w:t>
            </w:r>
            <w:proofErr w:type="spellEnd"/>
            <w:r>
              <w:t xml:space="preserve"> </w:t>
            </w:r>
            <w:proofErr w:type="spellStart"/>
            <w:r>
              <w:t>Capital</w:t>
            </w:r>
            <w:bookmarkEnd w:id="5"/>
            <w:proofErr w:type="spellEnd"/>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De indiener wil de besluitvormende vergadering van het bevoegde bestuursorgaan bijwonen.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9279D4">
              <w:rPr>
                <w:rFonts w:ascii="Verdana" w:eastAsia="Times New Roman" w:hAnsi="Verdana" w:cs="Times New Roman"/>
                <w:sz w:val="16"/>
                <w:szCs w:val="16"/>
              </w:rPr>
              <w:t xml:space="preserve">et Ontwikkelperspectief Binnenduinrand </w:t>
            </w:r>
            <w:r>
              <w:rPr>
                <w:rFonts w:ascii="Verdana" w:eastAsia="Times New Roman" w:hAnsi="Verdana" w:cs="Times New Roman"/>
                <w:sz w:val="16"/>
                <w:szCs w:val="16"/>
              </w:rPr>
              <w:t xml:space="preserve">is </w:t>
            </w:r>
            <w:r w:rsidRPr="009279D4">
              <w:rPr>
                <w:rFonts w:ascii="Verdana" w:eastAsia="Times New Roman" w:hAnsi="Verdana" w:cs="Times New Roman"/>
                <w:sz w:val="16"/>
                <w:szCs w:val="16"/>
              </w:rPr>
              <w:t xml:space="preserve">een coproductie van </w:t>
            </w:r>
            <w:r>
              <w:rPr>
                <w:rFonts w:ascii="Verdana" w:eastAsia="Times New Roman" w:hAnsi="Verdana" w:cs="Times New Roman"/>
                <w:sz w:val="16"/>
                <w:szCs w:val="16"/>
              </w:rPr>
              <w:t>de betrokken gemeenten en de Provincie Noord-Holland.</w:t>
            </w:r>
            <w:r w:rsidRPr="009279D4">
              <w:rPr>
                <w:rFonts w:ascii="Verdana" w:eastAsia="Times New Roman" w:hAnsi="Verdana" w:cs="Times New Roman"/>
                <w:sz w:val="16"/>
                <w:szCs w:val="16"/>
              </w:rPr>
              <w:t xml:space="preserve"> </w:t>
            </w:r>
            <w:r>
              <w:rPr>
                <w:rFonts w:ascii="Verdana" w:eastAsia="Times New Roman" w:hAnsi="Verdana" w:cs="Times New Roman"/>
                <w:sz w:val="16"/>
                <w:szCs w:val="16"/>
              </w:rPr>
              <w:t>Het ontwikkelperspectief wordt aan de gemeenteraden ter vaststelling worden aangeboden, aan de Gedeputeerde Staten ter kennisname. Dit zal gebeuren aan de hand van</w:t>
            </w:r>
            <w:r w:rsidRPr="009279D4">
              <w:rPr>
                <w:rFonts w:ascii="Verdana" w:eastAsia="Times New Roman" w:hAnsi="Verdana" w:cs="Times New Roman"/>
                <w:sz w:val="16"/>
                <w:szCs w:val="16"/>
              </w:rPr>
              <w:t xml:space="preserve"> inhoudelijk gelijke documenten. </w:t>
            </w:r>
            <w:r>
              <w:rPr>
                <w:rFonts w:ascii="Verdana" w:eastAsia="Times New Roman" w:hAnsi="Verdana" w:cs="Times New Roman"/>
                <w:sz w:val="16"/>
                <w:szCs w:val="16"/>
              </w:rPr>
              <w:t>Het is mogelijk de betreffende raadsvergaderingen bij te wonen.</w:t>
            </w: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6" w:name="_Toc526501791"/>
            <w:r w:rsidRPr="000F7A81">
              <w:t>3.</w:t>
            </w:r>
            <w:bookmarkEnd w:id="6"/>
          </w:p>
        </w:tc>
        <w:tc>
          <w:tcPr>
            <w:tcW w:w="5226" w:type="dxa"/>
            <w:shd w:val="clear" w:color="auto" w:fill="FDE9D9" w:themeFill="accent6" w:themeFillTint="33"/>
          </w:tcPr>
          <w:p w:rsidR="009C56C9" w:rsidRPr="000F7A81" w:rsidRDefault="009C56C9" w:rsidP="009C56C9">
            <w:pPr>
              <w:pStyle w:val="Kop2"/>
            </w:pPr>
            <w:bookmarkStart w:id="7" w:name="_Toc526501792"/>
            <w:r w:rsidRPr="000F7A81">
              <w:t>Agrobosbouw</w:t>
            </w:r>
            <w:bookmarkEnd w:id="7"/>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9328D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w:t>
            </w: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mogelijkheden die agrobosbouw biedt voor het veiligstellen van de openheid van het landschap worden onder de aandacht gebracht.</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gaat om</w:t>
            </w:r>
            <w:r w:rsidRPr="009279D4">
              <w:rPr>
                <w:rFonts w:ascii="Verdana" w:eastAsia="Times New Roman" w:hAnsi="Verdana" w:cs="Times New Roman"/>
                <w:sz w:val="16"/>
                <w:szCs w:val="16"/>
              </w:rPr>
              <w:t xml:space="preserve"> het wegwerken van beperkingen die kleinschaligheid met zich meebrengt voor landbouwkundig gebruik; de ontwikkeling van nieuwe financieringsconcepten en sluitende business cases; de verbreding met agrarisch natuurbeheer, ook bij eigenaren en beheerders van buitenplaatsen en natuurlandschappen; het benutten van kansen voor de ontwikkeling van nieuwe natuur als onderdeel van het NNN; of een op klimaatverandering anticiperend waterbeleid om in de toekomst wateroverlast of juist extreme droogte te kunnen voorkomen.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9279D4">
              <w:rPr>
                <w:rFonts w:ascii="Verdana" w:eastAsia="Times New Roman" w:hAnsi="Verdana" w:cs="Times New Roman"/>
                <w:sz w:val="16"/>
                <w:szCs w:val="16"/>
              </w:rPr>
              <w:t>Voor het veiligstellen van de visuele openheid in de open gebieden is agrobosbouw geen geschikt middel</w:t>
            </w:r>
            <w:r>
              <w:rPr>
                <w:rFonts w:ascii="Verdana" w:eastAsia="Times New Roman" w:hAnsi="Verdana" w:cs="Times New Roman"/>
                <w:sz w:val="16"/>
                <w:szCs w:val="16"/>
              </w:rPr>
              <w:t>,</w:t>
            </w:r>
            <w:r w:rsidRPr="009279D4">
              <w:rPr>
                <w:rFonts w:ascii="Verdana" w:eastAsia="Times New Roman" w:hAnsi="Verdana" w:cs="Times New Roman"/>
                <w:sz w:val="16"/>
                <w:szCs w:val="16"/>
              </w:rPr>
              <w:t xml:space="preserve"> omdat de introductie van bomen een nadelig effect heeft op het open karakter.</w:t>
            </w:r>
          </w:p>
          <w:p w:rsidR="009C56C9" w:rsidRPr="009279D4" w:rsidRDefault="009C56C9" w:rsidP="009C56C9">
            <w:pPr>
              <w:spacing w:after="0" w:line="240" w:lineRule="auto"/>
              <w:rPr>
                <w:rFonts w:ascii="Verdana" w:eastAsia="Times New Roman" w:hAnsi="Verdana" w:cs="Times New Roman"/>
                <w:sz w:val="16"/>
                <w:szCs w:val="16"/>
              </w:rPr>
            </w:pPr>
            <w:r w:rsidRPr="009279D4">
              <w:rPr>
                <w:rFonts w:ascii="Verdana" w:eastAsia="Times New Roman" w:hAnsi="Verdana" w:cs="Times New Roman"/>
                <w:sz w:val="16"/>
                <w:szCs w:val="16"/>
              </w:rPr>
              <w:t xml:space="preserve">Het concept </w:t>
            </w:r>
            <w:proofErr w:type="spellStart"/>
            <w:r w:rsidRPr="009279D4">
              <w:rPr>
                <w:rFonts w:ascii="Verdana" w:eastAsia="Times New Roman" w:hAnsi="Verdana" w:cs="Times New Roman"/>
                <w:sz w:val="16"/>
                <w:szCs w:val="16"/>
              </w:rPr>
              <w:t>landbouwinclusieve</w:t>
            </w:r>
            <w:proofErr w:type="spellEnd"/>
            <w:r w:rsidRPr="009279D4">
              <w:rPr>
                <w:rFonts w:ascii="Verdana" w:eastAsia="Times New Roman" w:hAnsi="Verdana" w:cs="Times New Roman"/>
                <w:sz w:val="16"/>
                <w:szCs w:val="16"/>
              </w:rPr>
              <w:t xml:space="preserve"> natuur”</w:t>
            </w:r>
            <w:r>
              <w:rPr>
                <w:rFonts w:ascii="Verdana" w:eastAsia="Times New Roman" w:hAnsi="Verdana" w:cs="Times New Roman"/>
                <w:sz w:val="16"/>
                <w:szCs w:val="16"/>
              </w:rPr>
              <w:t>’</w:t>
            </w:r>
            <w:r w:rsidRPr="009279D4">
              <w:rPr>
                <w:rFonts w:ascii="Verdana" w:eastAsia="Times New Roman" w:hAnsi="Verdana" w:cs="Times New Roman"/>
                <w:sz w:val="16"/>
                <w:szCs w:val="16"/>
              </w:rPr>
              <w:t xml:space="preserve"> </w:t>
            </w:r>
            <w:r>
              <w:rPr>
                <w:rFonts w:ascii="Verdana" w:eastAsia="Times New Roman" w:hAnsi="Verdana" w:cs="Times New Roman"/>
                <w:sz w:val="16"/>
                <w:szCs w:val="16"/>
              </w:rPr>
              <w:t>of ‘</w:t>
            </w:r>
            <w:proofErr w:type="spellStart"/>
            <w:r>
              <w:rPr>
                <w:rFonts w:ascii="Verdana" w:eastAsia="Times New Roman" w:hAnsi="Verdana" w:cs="Times New Roman"/>
                <w:sz w:val="16"/>
                <w:szCs w:val="16"/>
              </w:rPr>
              <w:t>natuurinclusieve</w:t>
            </w:r>
            <w:proofErr w:type="spellEnd"/>
            <w:r>
              <w:rPr>
                <w:rFonts w:ascii="Verdana" w:eastAsia="Times New Roman" w:hAnsi="Verdana" w:cs="Times New Roman"/>
                <w:sz w:val="16"/>
                <w:szCs w:val="16"/>
              </w:rPr>
              <w:t xml:space="preserve"> landbouw’ </w:t>
            </w:r>
            <w:r w:rsidRPr="009279D4">
              <w:rPr>
                <w:rFonts w:ascii="Verdana" w:eastAsia="Times New Roman" w:hAnsi="Verdana" w:cs="Times New Roman"/>
                <w:sz w:val="16"/>
                <w:szCs w:val="16"/>
              </w:rPr>
              <w:t xml:space="preserve">is </w:t>
            </w:r>
            <w:r>
              <w:rPr>
                <w:rFonts w:ascii="Verdana" w:eastAsia="Times New Roman" w:hAnsi="Verdana" w:cs="Times New Roman"/>
                <w:sz w:val="16"/>
                <w:szCs w:val="16"/>
              </w:rPr>
              <w:t xml:space="preserve">echter sterk. Wellicht kan hier in overleg met de </w:t>
            </w:r>
            <w:proofErr w:type="spellStart"/>
            <w:r>
              <w:rPr>
                <w:rFonts w:ascii="Verdana" w:eastAsia="Times New Roman" w:hAnsi="Verdana" w:cs="Times New Roman"/>
                <w:sz w:val="16"/>
                <w:szCs w:val="16"/>
              </w:rPr>
              <w:t>terreinbeherende</w:t>
            </w:r>
            <w:proofErr w:type="spellEnd"/>
            <w:r>
              <w:rPr>
                <w:rFonts w:ascii="Verdana" w:eastAsia="Times New Roman" w:hAnsi="Verdana" w:cs="Times New Roman"/>
                <w:sz w:val="16"/>
                <w:szCs w:val="16"/>
              </w:rPr>
              <w:t xml:space="preserve"> organisaties verder vorm aan gegeven worden </w:t>
            </w:r>
            <w:r w:rsidRPr="009279D4">
              <w:rPr>
                <w:rFonts w:ascii="Verdana" w:eastAsia="Times New Roman" w:hAnsi="Verdana" w:cs="Times New Roman"/>
                <w:sz w:val="16"/>
                <w:szCs w:val="16"/>
              </w:rPr>
              <w:t>bij de verdere uitwerking van het Ontwikkelperspectief</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Het concept ‘</w:t>
            </w:r>
            <w:proofErr w:type="spellStart"/>
            <w:r w:rsidRPr="009328D1">
              <w:rPr>
                <w:rFonts w:ascii="Verdana" w:eastAsia="Times New Roman" w:hAnsi="Verdana" w:cs="Times New Roman"/>
                <w:sz w:val="16"/>
                <w:szCs w:val="16"/>
              </w:rPr>
              <w:t>landbouwinclusieve</w:t>
            </w:r>
            <w:proofErr w:type="spellEnd"/>
            <w:r w:rsidRPr="009328D1">
              <w:rPr>
                <w:rFonts w:ascii="Verdana" w:eastAsia="Times New Roman" w:hAnsi="Verdana" w:cs="Times New Roman"/>
                <w:sz w:val="16"/>
                <w:szCs w:val="16"/>
              </w:rPr>
              <w:t xml:space="preserve"> natuur’ of ‘</w:t>
            </w:r>
            <w:proofErr w:type="spellStart"/>
            <w:r w:rsidRPr="009328D1">
              <w:rPr>
                <w:rFonts w:ascii="Verdana" w:eastAsia="Times New Roman" w:hAnsi="Verdana" w:cs="Times New Roman"/>
                <w:sz w:val="16"/>
                <w:szCs w:val="16"/>
              </w:rPr>
              <w:t>natuurinclusieve</w:t>
            </w:r>
            <w:proofErr w:type="spellEnd"/>
            <w:r w:rsidRPr="009328D1">
              <w:rPr>
                <w:rFonts w:ascii="Verdana" w:eastAsia="Times New Roman" w:hAnsi="Verdana" w:cs="Times New Roman"/>
                <w:sz w:val="16"/>
                <w:szCs w:val="16"/>
              </w:rPr>
              <w:t xml:space="preserve"> landbouw’ zal worden opgenomen in het uitvoeringsprogramma. Daarnaast zal het als mogelijkheid worden genoemd in paragraaf 3.2.4 </w:t>
            </w:r>
            <w:r w:rsidR="00795D54">
              <w:rPr>
                <w:rFonts w:ascii="Verdana" w:eastAsia="Times New Roman" w:hAnsi="Verdana" w:cs="Times New Roman"/>
                <w:sz w:val="16"/>
                <w:szCs w:val="16"/>
              </w:rPr>
              <w:t xml:space="preserve">bij het </w:t>
            </w:r>
            <w:r w:rsidRPr="009328D1">
              <w:rPr>
                <w:rFonts w:ascii="Verdana" w:eastAsia="Times New Roman" w:hAnsi="Verdana" w:cs="Times New Roman"/>
                <w:sz w:val="16"/>
                <w:szCs w:val="16"/>
              </w:rPr>
              <w:t>bolletje ‘verkenning van de mogelijkheden voor nieuwe financieringsconcepten en sluitende business cases</w:t>
            </w:r>
            <w:r w:rsidR="00795D54">
              <w:rPr>
                <w:rFonts w:ascii="Verdana" w:eastAsia="Times New Roman" w:hAnsi="Verdana" w:cs="Times New Roman"/>
                <w:sz w:val="16"/>
                <w:szCs w:val="16"/>
              </w:rPr>
              <w:t>’</w:t>
            </w:r>
            <w:r w:rsidRPr="009328D1">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10"/>
              <w:spacing w:before="0"/>
              <w:rPr>
                <w:rFonts w:ascii="Verdana" w:eastAsia="Times New Roman" w:hAnsi="Verdana" w:cs="Times New Roman"/>
                <w:color w:val="auto"/>
                <w:sz w:val="16"/>
                <w:szCs w:val="16"/>
              </w:rPr>
            </w:pPr>
            <w:bookmarkStart w:id="8" w:name="_Toc526501793"/>
            <w:r w:rsidRPr="000F7A81">
              <w:rPr>
                <w:rFonts w:ascii="Verdana" w:eastAsia="Times New Roman" w:hAnsi="Verdana" w:cs="Times New Roman"/>
                <w:color w:val="auto"/>
                <w:sz w:val="16"/>
                <w:szCs w:val="16"/>
              </w:rPr>
              <w:t>4.</w:t>
            </w:r>
            <w:bookmarkEnd w:id="8"/>
          </w:p>
        </w:tc>
        <w:tc>
          <w:tcPr>
            <w:tcW w:w="5226" w:type="dxa"/>
            <w:shd w:val="clear" w:color="auto" w:fill="FDE9D9" w:themeFill="accent6" w:themeFillTint="33"/>
          </w:tcPr>
          <w:p w:rsidR="009C56C9" w:rsidRPr="000F7A81" w:rsidRDefault="009C56C9" w:rsidP="009C56C9">
            <w:pPr>
              <w:pStyle w:val="Kop10"/>
              <w:spacing w:before="0"/>
              <w:rPr>
                <w:rFonts w:ascii="Verdana" w:eastAsia="Times New Roman" w:hAnsi="Verdana" w:cs="Times New Roman"/>
                <w:color w:val="auto"/>
                <w:sz w:val="16"/>
                <w:szCs w:val="16"/>
              </w:rPr>
            </w:pPr>
            <w:bookmarkStart w:id="9" w:name="_Toc526501794"/>
            <w:r w:rsidRPr="000F7A81">
              <w:rPr>
                <w:rFonts w:ascii="Verdana" w:eastAsia="Times New Roman" w:hAnsi="Verdana" w:cs="Times New Roman"/>
                <w:color w:val="auto"/>
                <w:sz w:val="16"/>
                <w:szCs w:val="16"/>
              </w:rPr>
              <w:t>Stichting Santpoort</w:t>
            </w:r>
            <w:bookmarkEnd w:id="9"/>
          </w:p>
        </w:tc>
        <w:tc>
          <w:tcPr>
            <w:tcW w:w="5245" w:type="dxa"/>
            <w:shd w:val="clear" w:color="auto" w:fill="FDE9D9" w:themeFill="accent6" w:themeFillTint="33"/>
          </w:tcPr>
          <w:p w:rsidR="009C56C9" w:rsidRPr="000F7A81" w:rsidRDefault="009C56C9" w:rsidP="009C56C9">
            <w:pPr>
              <w:pStyle w:val="Kop10"/>
              <w:spacing w:before="0"/>
              <w:rPr>
                <w:rFonts w:ascii="Verdana" w:eastAsia="Times New Roman" w:hAnsi="Verdana" w:cs="Times New Roman"/>
                <w:color w:val="auto"/>
                <w:sz w:val="16"/>
                <w:szCs w:val="16"/>
              </w:rPr>
            </w:pPr>
          </w:p>
        </w:tc>
        <w:tc>
          <w:tcPr>
            <w:tcW w:w="2693" w:type="dxa"/>
            <w:shd w:val="clear" w:color="auto" w:fill="FDE9D9" w:themeFill="accent6" w:themeFillTint="33"/>
          </w:tcPr>
          <w:p w:rsidR="009C56C9" w:rsidRPr="000F7A81" w:rsidRDefault="009C56C9" w:rsidP="009C56C9">
            <w:pPr>
              <w:pStyle w:val="Kop10"/>
              <w:spacing w:before="0"/>
              <w:rPr>
                <w:rFonts w:ascii="Verdana" w:eastAsia="Times New Roman" w:hAnsi="Verdana" w:cs="Times New Roman"/>
                <w:color w:val="auto"/>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4.1</w:t>
            </w:r>
          </w:p>
        </w:tc>
        <w:tc>
          <w:tcPr>
            <w:tcW w:w="5226" w:type="dxa"/>
            <w:shd w:val="clear" w:color="auto" w:fill="auto"/>
          </w:tcPr>
          <w:p w:rsidR="009C56C9" w:rsidRPr="0053041E"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53041E">
              <w:rPr>
                <w:rFonts w:ascii="Verdana" w:eastAsia="Times New Roman" w:hAnsi="Verdana" w:cs="Times New Roman"/>
                <w:sz w:val="16"/>
                <w:szCs w:val="16"/>
              </w:rPr>
              <w:t>et OP Binnenduinrand is “</w:t>
            </w:r>
            <w:proofErr w:type="spellStart"/>
            <w:r w:rsidRPr="0053041E">
              <w:rPr>
                <w:rFonts w:ascii="Verdana" w:eastAsia="Times New Roman" w:hAnsi="Verdana" w:cs="Times New Roman"/>
                <w:sz w:val="16"/>
                <w:szCs w:val="16"/>
              </w:rPr>
              <w:t>grosso</w:t>
            </w:r>
            <w:proofErr w:type="spellEnd"/>
            <w:r w:rsidRPr="0053041E">
              <w:rPr>
                <w:rFonts w:ascii="Verdana" w:eastAsia="Times New Roman" w:hAnsi="Verdana" w:cs="Times New Roman"/>
                <w:sz w:val="16"/>
                <w:szCs w:val="16"/>
              </w:rPr>
              <w:t xml:space="preserve"> </w:t>
            </w:r>
            <w:proofErr w:type="spellStart"/>
            <w:r w:rsidRPr="0053041E">
              <w:rPr>
                <w:rFonts w:ascii="Verdana" w:eastAsia="Times New Roman" w:hAnsi="Verdana" w:cs="Times New Roman"/>
                <w:sz w:val="16"/>
                <w:szCs w:val="16"/>
              </w:rPr>
              <w:t>modo</w:t>
            </w:r>
            <w:proofErr w:type="spellEnd"/>
            <w:r w:rsidRPr="0053041E">
              <w:rPr>
                <w:rFonts w:ascii="Verdana" w:eastAsia="Times New Roman" w:hAnsi="Verdana" w:cs="Times New Roman"/>
                <w:sz w:val="16"/>
                <w:szCs w:val="16"/>
              </w:rPr>
              <w:t xml:space="preserve"> een mooi product van samenwerking leidend tot spelregels en </w:t>
            </w:r>
            <w:r>
              <w:rPr>
                <w:rFonts w:ascii="Verdana" w:eastAsia="Times New Roman" w:hAnsi="Verdana" w:cs="Times New Roman"/>
                <w:sz w:val="16"/>
                <w:szCs w:val="16"/>
              </w:rPr>
              <w:t>spor</w:t>
            </w:r>
            <w:r w:rsidRPr="0053041E">
              <w:rPr>
                <w:rFonts w:ascii="Verdana" w:eastAsia="Times New Roman" w:hAnsi="Verdana" w:cs="Times New Roman"/>
                <w:sz w:val="16"/>
                <w:szCs w:val="16"/>
              </w:rPr>
              <w:t>en voor de uitvoering”. Het centrale uitgangspunt dat “de hoge kwaliteit van het landschap leidend is voor toekomstige ontwikkelvraagstukken” onderschrijven wij. Wij hebben herhaaldelijk aangedrongen op het hanteren van deze spelregels</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mededeling wordt als een ondersteuning beschouwd.</w:t>
            </w:r>
          </w:p>
          <w:p w:rsidR="009C56C9" w:rsidRPr="00F7703E"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F7703E"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Geen aanpassing.</w:t>
            </w:r>
          </w:p>
          <w:p w:rsidR="009C56C9" w:rsidRPr="00B16C47" w:rsidRDefault="009C56C9" w:rsidP="009C56C9">
            <w:pPr>
              <w:spacing w:after="0" w:line="240" w:lineRule="auto"/>
              <w:rPr>
                <w:rFonts w:ascii="Verdana" w:eastAsia="Times New Roman" w:hAnsi="Verdana" w:cs="Times New Roman"/>
                <w:sz w:val="16"/>
                <w:szCs w:val="16"/>
              </w:rPr>
            </w:pPr>
          </w:p>
          <w:p w:rsidR="009C56C9" w:rsidRPr="00F7703E"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4.2</w:t>
            </w: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53041E">
              <w:rPr>
                <w:rFonts w:ascii="Verdana" w:eastAsia="Times New Roman" w:hAnsi="Verdana" w:cs="Times New Roman"/>
                <w:sz w:val="16"/>
                <w:szCs w:val="16"/>
              </w:rPr>
              <w:t xml:space="preserve">Bij de totstandkoming van de Structuurvisie Velsen 2025 is naar aanleiding van inspraak de Groene Scheg van Santpoort-Noord als woningbouwlocatie geschrapt. Wij verzoeken u dan ook de tekeningen en tekst van het OP Binnenduinrand zodanig bij te stellen dat de Groene Scheg duidelijk (op kaart) is aangegeven. Wij gaan er van uit dat de teksten in de bijlage (pagina 78) gedateerd zijn. Het ontwikkelen van Station Santpoort-Noord als groene poort is prima, maar niet ten koste van de Groene Scheg. </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i/>
                <w:sz w:val="16"/>
                <w:szCs w:val="16"/>
              </w:rPr>
            </w:pPr>
            <w:r w:rsidRPr="00B16C47">
              <w:rPr>
                <w:rFonts w:ascii="Verdana" w:eastAsia="Times New Roman" w:hAnsi="Verdana" w:cs="Times New Roman"/>
                <w:sz w:val="16"/>
                <w:szCs w:val="16"/>
              </w:rPr>
              <w:t>De groene scheg van Santpoort-Noord zal in de kaarten als zodanig worden ingetekend met aanduiding “stadsrand verweven met landschap” .</w:t>
            </w:r>
          </w:p>
          <w:p w:rsidR="009C56C9" w:rsidRPr="00F7703E" w:rsidRDefault="009C56C9" w:rsidP="009C56C9">
            <w:pPr>
              <w:spacing w:before="240" w:after="0" w:line="240" w:lineRule="auto"/>
              <w:rPr>
                <w:rFonts w:ascii="Verdana" w:eastAsia="Times New Roman" w:hAnsi="Verdana" w:cs="Times New Roman"/>
                <w:i/>
                <w:sz w:val="16"/>
                <w:szCs w:val="16"/>
              </w:rPr>
            </w:pPr>
            <w:r w:rsidRPr="00F7703E">
              <w:rPr>
                <w:rFonts w:ascii="Verdana" w:eastAsia="Times New Roman" w:hAnsi="Verdana" w:cs="Times New Roman"/>
                <w:sz w:val="16"/>
                <w:szCs w:val="16"/>
              </w:rPr>
              <w:t xml:space="preserve">De tekst op pagina 78 van de bijlagen is een verslag van de behandeling van 4 casussen tijdens de </w:t>
            </w:r>
            <w:r w:rsidRPr="00B16C47">
              <w:rPr>
                <w:rFonts w:ascii="Verdana" w:eastAsia="Times New Roman" w:hAnsi="Verdana" w:cs="Times New Roman"/>
                <w:sz w:val="16"/>
                <w:szCs w:val="16"/>
              </w:rPr>
              <w:t>2e</w:t>
            </w:r>
            <w:r w:rsidRPr="00F7703E">
              <w:rPr>
                <w:rFonts w:ascii="Verdana" w:eastAsia="Times New Roman" w:hAnsi="Verdana" w:cs="Times New Roman"/>
                <w:sz w:val="16"/>
                <w:szCs w:val="16"/>
              </w:rPr>
              <w:t xml:space="preserve"> regionale raadsconferentie (2014) over het OP Binnenduinrand. De mogelijkheid om als uitvoeringsstrategie woningbouw toe te staan in de groene scheg om daarmee de ontwikkeling van een groene poort bij het station te financieren is in de werkgroep genoemd. Omdat dit echter niet strookt met het huidige </w:t>
            </w:r>
            <w:proofErr w:type="spellStart"/>
            <w:r w:rsidRPr="00F7703E">
              <w:rPr>
                <w:rFonts w:ascii="Verdana" w:eastAsia="Times New Roman" w:hAnsi="Verdana" w:cs="Times New Roman"/>
                <w:sz w:val="16"/>
                <w:szCs w:val="16"/>
              </w:rPr>
              <w:t>Velsense</w:t>
            </w:r>
            <w:proofErr w:type="spellEnd"/>
            <w:r w:rsidRPr="00F7703E">
              <w:rPr>
                <w:rFonts w:ascii="Verdana" w:eastAsia="Times New Roman" w:hAnsi="Verdana" w:cs="Times New Roman"/>
                <w:sz w:val="16"/>
                <w:szCs w:val="16"/>
              </w:rPr>
              <w:t xml:space="preserve"> beleid, c</w:t>
            </w:r>
            <w:r>
              <w:rPr>
                <w:rFonts w:ascii="Verdana" w:eastAsia="Times New Roman" w:hAnsi="Verdana" w:cs="Times New Roman"/>
                <w:sz w:val="16"/>
                <w:szCs w:val="16"/>
              </w:rPr>
              <w:t>.</w:t>
            </w:r>
            <w:r w:rsidRPr="00F7703E">
              <w:rPr>
                <w:rFonts w:ascii="Verdana" w:eastAsia="Times New Roman" w:hAnsi="Verdana" w:cs="Times New Roman"/>
                <w:sz w:val="16"/>
                <w:szCs w:val="16"/>
              </w:rPr>
              <w:t>q</w:t>
            </w:r>
            <w:r>
              <w:rPr>
                <w:rFonts w:ascii="Verdana" w:eastAsia="Times New Roman" w:hAnsi="Verdana" w:cs="Times New Roman"/>
                <w:sz w:val="16"/>
                <w:szCs w:val="16"/>
              </w:rPr>
              <w:t>.</w:t>
            </w:r>
            <w:r w:rsidRPr="00F7703E">
              <w:rPr>
                <w:rFonts w:ascii="Verdana" w:eastAsia="Times New Roman" w:hAnsi="Verdana" w:cs="Times New Roman"/>
                <w:sz w:val="16"/>
                <w:szCs w:val="16"/>
              </w:rPr>
              <w:t xml:space="preserve"> de Structuurvisie, is deze mogelijkheid in het OP niet verder uitgewerkt</w:t>
            </w:r>
            <w:r>
              <w:rPr>
                <w:rFonts w:ascii="Verdana" w:eastAsia="Times New Roman" w:hAnsi="Verdana" w:cs="Times New Roman"/>
                <w:sz w:val="16"/>
                <w:szCs w:val="16"/>
              </w:rPr>
              <w:t>.</w:t>
            </w:r>
            <w:r w:rsidRPr="00F7703E">
              <w:rPr>
                <w:rFonts w:ascii="Verdana" w:eastAsia="Times New Roman" w:hAnsi="Verdana" w:cs="Times New Roman"/>
                <w:sz w:val="16"/>
                <w:szCs w:val="16"/>
              </w:rPr>
              <w:t xml:space="preserve"> </w:t>
            </w:r>
            <w:r w:rsidRPr="00B16C47">
              <w:rPr>
                <w:rFonts w:ascii="Verdana" w:eastAsia="Times New Roman" w:hAnsi="Verdana" w:cs="Times New Roman"/>
                <w:sz w:val="16"/>
                <w:szCs w:val="16"/>
              </w:rPr>
              <w:t>Omdat het echter  een verslag betreft, zal de tekst niet worden aangepast</w:t>
            </w:r>
            <w:r w:rsidRPr="00F7703E">
              <w:rPr>
                <w:rFonts w:ascii="Verdana" w:eastAsia="Times New Roman" w:hAnsi="Verdana" w:cs="Times New Roman"/>
                <w:sz w:val="16"/>
                <w:szCs w:val="16"/>
              </w:rPr>
              <w:t>.</w:t>
            </w:r>
            <w:r>
              <w:rPr>
                <w:rFonts w:ascii="Verdana" w:eastAsia="Times New Roman" w:hAnsi="Verdana" w:cs="Times New Roman"/>
                <w:sz w:val="16"/>
                <w:szCs w:val="16"/>
              </w:rPr>
              <w:t xml:space="preserve"> </w:t>
            </w:r>
            <w:r w:rsidRPr="005E6100">
              <w:rPr>
                <w:rFonts w:ascii="Verdana" w:eastAsia="Times New Roman" w:hAnsi="Verdana" w:cs="Times New Roman"/>
                <w:sz w:val="16"/>
                <w:szCs w:val="16"/>
              </w:rPr>
              <w:t xml:space="preserve">De bijlagen bij het Ontwikkelperspectief Binnenduinrand </w:t>
            </w:r>
            <w:r w:rsidRPr="009328D1">
              <w:rPr>
                <w:rFonts w:ascii="Verdana" w:eastAsia="Times New Roman" w:hAnsi="Verdana" w:cs="Times New Roman"/>
                <w:sz w:val="16"/>
                <w:szCs w:val="16"/>
              </w:rPr>
              <w:t xml:space="preserve">zijn alleen ter informatie bijgevoegd. Deze </w:t>
            </w:r>
            <w:r w:rsidRPr="005E6100">
              <w:rPr>
                <w:rFonts w:ascii="Verdana" w:eastAsia="Times New Roman" w:hAnsi="Verdana" w:cs="Times New Roman"/>
                <w:sz w:val="16"/>
                <w:szCs w:val="16"/>
              </w:rPr>
              <w:t>zullen niet door de afzonderlijke gemeenteraden worden vastgesteld.</w:t>
            </w:r>
          </w:p>
          <w:p w:rsidR="009C56C9" w:rsidRPr="00F7703E"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w:t>
            </w:r>
            <w:r w:rsidRPr="00B16C47">
              <w:rPr>
                <w:rFonts w:ascii="Verdana" w:eastAsia="Times New Roman" w:hAnsi="Verdana" w:cs="Times New Roman"/>
                <w:sz w:val="16"/>
                <w:szCs w:val="16"/>
              </w:rPr>
              <w:t>e groene scheg in Santpoort-Noord</w:t>
            </w:r>
            <w:r>
              <w:rPr>
                <w:rFonts w:ascii="Verdana" w:eastAsia="Times New Roman" w:hAnsi="Verdana" w:cs="Times New Roman"/>
                <w:sz w:val="16"/>
                <w:szCs w:val="16"/>
              </w:rPr>
              <w:t xml:space="preserve"> zal in het groen worden </w:t>
            </w:r>
            <w:r w:rsidRPr="009328D1">
              <w:rPr>
                <w:rFonts w:ascii="Verdana" w:eastAsia="Times New Roman" w:hAnsi="Verdana" w:cs="Times New Roman"/>
                <w:sz w:val="16"/>
                <w:szCs w:val="16"/>
              </w:rPr>
              <w:t>aangegeven op de kaarten. Daarnaast zal de aanduiding “stadsrand verweven met landschap” worden toegevoegd</w:t>
            </w:r>
            <w:r w:rsidR="00795D54">
              <w:rPr>
                <w:rFonts w:ascii="Verdana" w:eastAsia="Times New Roman" w:hAnsi="Verdana" w:cs="Times New Roman"/>
                <w:sz w:val="16"/>
                <w:szCs w:val="16"/>
              </w:rPr>
              <w:t xml:space="preserve"> op de kaart Hoogwaardig Woonmilieu</w:t>
            </w:r>
            <w:r w:rsidRPr="009328D1">
              <w:rPr>
                <w:rFonts w:ascii="Verdana" w:eastAsia="Times New Roman" w:hAnsi="Verdana" w:cs="Times New Roman"/>
                <w:sz w:val="16"/>
                <w:szCs w:val="16"/>
              </w:rPr>
              <w:t>.</w:t>
            </w:r>
          </w:p>
          <w:p w:rsidR="009C56C9" w:rsidRPr="00B16C47" w:rsidRDefault="009C56C9" w:rsidP="009C56C9">
            <w:pPr>
              <w:spacing w:after="0" w:line="240" w:lineRule="auto"/>
              <w:rPr>
                <w:rFonts w:ascii="Verdana" w:eastAsia="Times New Roman" w:hAnsi="Verdana" w:cs="Times New Roman"/>
                <w:sz w:val="16"/>
                <w:szCs w:val="16"/>
              </w:rPr>
            </w:pPr>
          </w:p>
          <w:p w:rsidR="009C56C9" w:rsidRPr="00F7703E"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4.3</w:t>
            </w:r>
          </w:p>
        </w:tc>
        <w:tc>
          <w:tcPr>
            <w:tcW w:w="5226" w:type="dxa"/>
            <w:shd w:val="clear" w:color="auto" w:fill="auto"/>
          </w:tcPr>
          <w:p w:rsidR="009C56C9" w:rsidRPr="0053041E" w:rsidRDefault="009C56C9" w:rsidP="009C56C9">
            <w:pPr>
              <w:spacing w:after="0" w:line="240" w:lineRule="auto"/>
              <w:rPr>
                <w:rFonts w:ascii="Verdana" w:eastAsia="Times New Roman" w:hAnsi="Verdana" w:cs="Times New Roman"/>
                <w:sz w:val="16"/>
                <w:szCs w:val="16"/>
              </w:rPr>
            </w:pPr>
            <w:r w:rsidRPr="0053041E">
              <w:rPr>
                <w:rFonts w:ascii="Verdana" w:eastAsia="Times New Roman" w:hAnsi="Verdana" w:cs="Times New Roman"/>
                <w:sz w:val="16"/>
                <w:szCs w:val="16"/>
              </w:rPr>
              <w:t>Wij vragen om meer betrokkenheid in het vervolg daar waar het Santpoort betreft.</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i/>
                <w:sz w:val="16"/>
                <w:szCs w:val="16"/>
              </w:rPr>
            </w:pPr>
            <w:r w:rsidRPr="00B16C47">
              <w:rPr>
                <w:rFonts w:ascii="Verdana" w:eastAsia="Times New Roman" w:hAnsi="Verdana" w:cs="Times New Roman"/>
                <w:sz w:val="16"/>
                <w:szCs w:val="16"/>
              </w:rPr>
              <w:t xml:space="preserve">Bij uitwerkingen die betrekking hebben op Santpoort en omgeving zal de Stichting Santpoort worden betrokken. </w:t>
            </w:r>
          </w:p>
          <w:p w:rsidR="009C56C9" w:rsidRPr="00F7703E"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F7703E"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4.4</w:t>
            </w:r>
          </w:p>
        </w:tc>
        <w:tc>
          <w:tcPr>
            <w:tcW w:w="5226" w:type="dxa"/>
            <w:shd w:val="clear" w:color="auto" w:fill="auto"/>
          </w:tcPr>
          <w:p w:rsidR="009C56C9" w:rsidRPr="0053041E"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w:t>
            </w:r>
            <w:r w:rsidRPr="0053041E">
              <w:rPr>
                <w:rFonts w:ascii="Verdana" w:eastAsia="Times New Roman" w:hAnsi="Verdana" w:cs="Times New Roman"/>
                <w:sz w:val="16"/>
                <w:szCs w:val="16"/>
              </w:rPr>
              <w:t>e inbedding van de spelregels in bestemmingsplannen, visies en programma’s is cruciaal</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F7703E"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mededeling wordt als een ondersteuning beschouwd.</w:t>
            </w:r>
          </w:p>
        </w:tc>
        <w:tc>
          <w:tcPr>
            <w:tcW w:w="2693" w:type="dxa"/>
            <w:shd w:val="clear" w:color="auto" w:fill="auto"/>
          </w:tcPr>
          <w:p w:rsidR="009C56C9" w:rsidRPr="00F7703E"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10" w:name="_Toc526501795"/>
            <w:r w:rsidRPr="000F7A81">
              <w:t>5.</w:t>
            </w:r>
            <w:bookmarkEnd w:id="10"/>
          </w:p>
        </w:tc>
        <w:tc>
          <w:tcPr>
            <w:tcW w:w="5226" w:type="dxa"/>
            <w:shd w:val="clear" w:color="auto" w:fill="FDE9D9" w:themeFill="accent6" w:themeFillTint="33"/>
          </w:tcPr>
          <w:p w:rsidR="009C56C9" w:rsidRPr="000F7A81" w:rsidRDefault="009C56C9" w:rsidP="009C56C9">
            <w:pPr>
              <w:pStyle w:val="Kop2"/>
            </w:pPr>
            <w:bookmarkStart w:id="11" w:name="_Toc526501796"/>
            <w:r>
              <w:t xml:space="preserve">Inwoner </w:t>
            </w:r>
            <w:r w:rsidRPr="000F7A81">
              <w:t>Santpoort-Noord</w:t>
            </w:r>
            <w:bookmarkEnd w:id="11"/>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F32973" w:rsidRDefault="009C56C9" w:rsidP="009C56C9">
            <w:pPr>
              <w:spacing w:after="0" w:line="240" w:lineRule="auto"/>
              <w:rPr>
                <w:rFonts w:ascii="Verdana" w:eastAsia="Times New Roman" w:hAnsi="Verdana" w:cs="Times New Roman"/>
                <w:sz w:val="16"/>
                <w:szCs w:val="16"/>
              </w:rPr>
            </w:pPr>
            <w:r w:rsidRPr="00F32973">
              <w:rPr>
                <w:rFonts w:ascii="Verdana" w:eastAsia="Times New Roman" w:hAnsi="Verdana" w:cs="Times New Roman"/>
                <w:sz w:val="16"/>
                <w:szCs w:val="16"/>
              </w:rPr>
              <w:t>5.1</w:t>
            </w:r>
          </w:p>
        </w:tc>
        <w:tc>
          <w:tcPr>
            <w:tcW w:w="5226" w:type="dxa"/>
            <w:shd w:val="clear" w:color="auto" w:fill="auto"/>
          </w:tcPr>
          <w:p w:rsidR="009C56C9" w:rsidRPr="00F32973"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Indiener sluit zich aan bij de zienswijze van de Stichting Santpoort en wil de gemeente herinneren aan haar uitspraak om woningbouw te schrappen in de Groene Scheg van Santpoort-Noord.</w:t>
            </w:r>
          </w:p>
        </w:tc>
        <w:tc>
          <w:tcPr>
            <w:tcW w:w="5245" w:type="dxa"/>
            <w:shd w:val="clear" w:color="auto" w:fill="auto"/>
          </w:tcPr>
          <w:p w:rsidR="009C56C9" w:rsidRPr="00F32973" w:rsidRDefault="009C56C9" w:rsidP="009C56C9">
            <w:pPr>
              <w:spacing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groene scheg van Santpoort-Noord zal in de kaarten als zodanig worden ingetekend met aanduiding “stadsrand verweven met landschap”</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De groene scheg in Santpoort-Noord zal in het groen worden aangegeven op de kaarten. Daarnaast zal de aanduiding “stadsrand verweven met landschap” worden toegevoegd</w:t>
            </w:r>
            <w:r w:rsidR="002A0E37">
              <w:rPr>
                <w:rFonts w:ascii="Verdana" w:eastAsia="Times New Roman" w:hAnsi="Verdana" w:cs="Times New Roman"/>
                <w:sz w:val="16"/>
                <w:szCs w:val="16"/>
              </w:rPr>
              <w:t xml:space="preserve"> op de kaart Hoogwaardig Woonmilieu</w:t>
            </w:r>
            <w:r w:rsidRPr="009328D1">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F32973" w:rsidRDefault="009C56C9" w:rsidP="009C56C9">
            <w:pPr>
              <w:spacing w:after="0" w:line="240" w:lineRule="auto"/>
              <w:rPr>
                <w:rFonts w:ascii="Verdana" w:eastAsia="Times New Roman" w:hAnsi="Verdana" w:cs="Times New Roman"/>
                <w:sz w:val="16"/>
                <w:szCs w:val="16"/>
              </w:rPr>
            </w:pPr>
            <w:r w:rsidRPr="00F32973">
              <w:rPr>
                <w:rFonts w:ascii="Verdana" w:eastAsia="Times New Roman" w:hAnsi="Verdana" w:cs="Times New Roman"/>
                <w:sz w:val="16"/>
                <w:szCs w:val="16"/>
              </w:rPr>
              <w:lastRenderedPageBreak/>
              <w:t>5.</w:t>
            </w:r>
            <w:r>
              <w:rPr>
                <w:rFonts w:ascii="Verdana" w:eastAsia="Times New Roman" w:hAnsi="Verdana" w:cs="Times New Roman"/>
                <w:sz w:val="16"/>
                <w:szCs w:val="16"/>
              </w:rPr>
              <w:t>2</w:t>
            </w:r>
          </w:p>
        </w:tc>
        <w:tc>
          <w:tcPr>
            <w:tcW w:w="5226" w:type="dxa"/>
            <w:shd w:val="clear" w:color="auto" w:fill="auto"/>
          </w:tcPr>
          <w:p w:rsidR="009C56C9" w:rsidRPr="00F3297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F32973">
              <w:rPr>
                <w:rFonts w:ascii="Verdana" w:eastAsia="Times New Roman" w:hAnsi="Verdana" w:cs="Times New Roman"/>
                <w:sz w:val="16"/>
                <w:szCs w:val="16"/>
              </w:rPr>
              <w:t>et gehele rapport wordt ingegeven door de economische honger van Amsterdam. Amsterdam heeft het Kennemerland nodig voor economische groei en spreiding van toeristen. I</w:t>
            </w:r>
            <w:r>
              <w:rPr>
                <w:rFonts w:ascii="Verdana" w:eastAsia="Times New Roman" w:hAnsi="Verdana" w:cs="Times New Roman"/>
                <w:sz w:val="16"/>
                <w:szCs w:val="16"/>
              </w:rPr>
              <w:t>ndiener i</w:t>
            </w:r>
            <w:r w:rsidRPr="00F32973">
              <w:rPr>
                <w:rFonts w:ascii="Verdana" w:eastAsia="Times New Roman" w:hAnsi="Verdana" w:cs="Times New Roman"/>
                <w:sz w:val="16"/>
                <w:szCs w:val="16"/>
              </w:rPr>
              <w:t xml:space="preserve">s juist in Santpoort komen wonen vanwege dorpse karakter. Een TOP (lees: </w:t>
            </w:r>
            <w:r w:rsidRPr="00B16C47">
              <w:rPr>
                <w:rFonts w:ascii="Verdana" w:eastAsia="Times New Roman" w:hAnsi="Verdana" w:cs="Times New Roman"/>
                <w:i/>
                <w:sz w:val="16"/>
                <w:szCs w:val="16"/>
              </w:rPr>
              <w:t>groene poort)</w:t>
            </w:r>
            <w:r w:rsidRPr="00F32973">
              <w:rPr>
                <w:rFonts w:ascii="Verdana" w:eastAsia="Times New Roman" w:hAnsi="Verdana" w:cs="Times New Roman"/>
                <w:sz w:val="16"/>
                <w:szCs w:val="16"/>
              </w:rPr>
              <w:t xml:space="preserve"> is onnodig en ongewenst. Geen </w:t>
            </w:r>
            <w:proofErr w:type="spellStart"/>
            <w:r w:rsidRPr="00F32973">
              <w:rPr>
                <w:rFonts w:ascii="Verdana" w:eastAsia="Times New Roman" w:hAnsi="Verdana" w:cs="Times New Roman"/>
                <w:sz w:val="16"/>
                <w:szCs w:val="16"/>
              </w:rPr>
              <w:t>massa-toerisme</w:t>
            </w:r>
            <w:proofErr w:type="spellEnd"/>
            <w:r w:rsidRPr="00F32973">
              <w:rPr>
                <w:rFonts w:ascii="Verdana" w:eastAsia="Times New Roman" w:hAnsi="Verdana" w:cs="Times New Roman"/>
                <w:sz w:val="16"/>
                <w:szCs w:val="16"/>
              </w:rPr>
              <w:t xml:space="preserve"> in de duinen, geen MRA </w:t>
            </w:r>
            <w:proofErr w:type="spellStart"/>
            <w:r w:rsidRPr="00F32973">
              <w:rPr>
                <w:rFonts w:ascii="Verdana" w:eastAsia="Times New Roman" w:hAnsi="Verdana" w:cs="Times New Roman"/>
                <w:sz w:val="16"/>
                <w:szCs w:val="16"/>
              </w:rPr>
              <w:t>spinoff</w:t>
            </w:r>
            <w:proofErr w:type="spellEnd"/>
            <w:r w:rsidRPr="00F32973">
              <w:rPr>
                <w:rFonts w:ascii="Verdana" w:eastAsia="Times New Roman" w:hAnsi="Verdana" w:cs="Times New Roman"/>
                <w:sz w:val="16"/>
                <w:szCs w:val="16"/>
              </w:rPr>
              <w:t xml:space="preserve"> van Amsterdam, </w:t>
            </w:r>
            <w:r>
              <w:rPr>
                <w:rFonts w:ascii="Verdana" w:eastAsia="Times New Roman" w:hAnsi="Verdana" w:cs="Times New Roman"/>
                <w:sz w:val="16"/>
                <w:szCs w:val="16"/>
              </w:rPr>
              <w:t xml:space="preserve">maar </w:t>
            </w:r>
            <w:r w:rsidRPr="00F32973">
              <w:rPr>
                <w:rFonts w:ascii="Verdana" w:eastAsia="Times New Roman" w:hAnsi="Verdana" w:cs="Times New Roman"/>
                <w:sz w:val="16"/>
                <w:szCs w:val="16"/>
              </w:rPr>
              <w:t>behoud van het dorp Santpoort-Noord</w:t>
            </w:r>
          </w:p>
        </w:tc>
        <w:tc>
          <w:tcPr>
            <w:tcW w:w="5245" w:type="dxa"/>
            <w:shd w:val="clear" w:color="auto" w:fill="auto"/>
          </w:tcPr>
          <w:p w:rsidR="009C56C9" w:rsidRPr="00F32973"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Uitgangspunt is behoud en ontwikkeling van de kwaliteiten van het gebied. Er komen echter vanuit de MRA opgaven op het gebied af. Er zal een optimum moeten worden gezocht tussen economische ontwikkeling en behoud van rust, ruimte en daarmee van kwaliteit. </w:t>
            </w:r>
            <w:r>
              <w:rPr>
                <w:rFonts w:ascii="Verdana" w:eastAsia="Times New Roman" w:hAnsi="Verdana" w:cs="Times New Roman"/>
                <w:sz w:val="16"/>
                <w:szCs w:val="16"/>
              </w:rPr>
              <w:t xml:space="preserve">De gewenste zonering  is onder andere verwoord in paragraaf 3.2.1, onder het kopje ‘Toerisme en recreatie’. </w:t>
            </w:r>
            <w:r w:rsidRPr="00B16C47">
              <w:rPr>
                <w:rFonts w:ascii="Verdana" w:eastAsia="Times New Roman" w:hAnsi="Verdana" w:cs="Times New Roman"/>
                <w:sz w:val="16"/>
                <w:szCs w:val="16"/>
              </w:rPr>
              <w:t>De ontwikkeling van een groene poort in Santpoort-Noord past binnen dit optimum, dichtbij de entree van het Nationaal Park Zuid-</w:t>
            </w:r>
            <w:r>
              <w:rPr>
                <w:rFonts w:ascii="Verdana" w:eastAsia="Times New Roman" w:hAnsi="Verdana" w:cs="Times New Roman"/>
                <w:sz w:val="16"/>
                <w:szCs w:val="16"/>
              </w:rPr>
              <w:t>K</w:t>
            </w:r>
            <w:r w:rsidRPr="00B16C47">
              <w:rPr>
                <w:rFonts w:ascii="Verdana" w:eastAsia="Times New Roman" w:hAnsi="Verdana" w:cs="Times New Roman"/>
                <w:sz w:val="16"/>
                <w:szCs w:val="16"/>
              </w:rPr>
              <w:t>ennemerland.</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12" w:name="_Toc526501797"/>
            <w:r w:rsidRPr="000F7A81">
              <w:t>6.</w:t>
            </w:r>
            <w:bookmarkEnd w:id="12"/>
          </w:p>
        </w:tc>
        <w:tc>
          <w:tcPr>
            <w:tcW w:w="5226" w:type="dxa"/>
            <w:shd w:val="clear" w:color="auto" w:fill="FDE9D9" w:themeFill="accent6" w:themeFillTint="33"/>
          </w:tcPr>
          <w:p w:rsidR="009C56C9" w:rsidRPr="000F7A81" w:rsidRDefault="009C56C9" w:rsidP="009C56C9">
            <w:pPr>
              <w:pStyle w:val="Kop2"/>
            </w:pPr>
            <w:bookmarkStart w:id="13" w:name="_Toc526501798"/>
            <w:r>
              <w:t>Inwoner</w:t>
            </w:r>
            <w:r w:rsidRPr="000F7A81">
              <w:t xml:space="preserve"> Heemstede</w:t>
            </w:r>
            <w:bookmarkEnd w:id="13"/>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rPr>
          <w:trHeight w:val="1095"/>
        </w:trPr>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6.1</w:t>
            </w:r>
          </w:p>
        </w:tc>
        <w:tc>
          <w:tcPr>
            <w:tcW w:w="5226" w:type="dxa"/>
            <w:shd w:val="clear" w:color="auto" w:fill="auto"/>
          </w:tcPr>
          <w:p w:rsidR="009C56C9" w:rsidRPr="009C5811"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w:t>
            </w:r>
            <w:r w:rsidRPr="009C5811">
              <w:rPr>
                <w:rFonts w:ascii="Verdana" w:eastAsia="Times New Roman" w:hAnsi="Verdana" w:cs="Times New Roman"/>
                <w:sz w:val="16"/>
                <w:szCs w:val="16"/>
              </w:rPr>
              <w:t xml:space="preserve">ndiener is blij verrast door de wijze van beschrijven van dit mooie stuk Noord-Holland. De waarde (de gedeelde weelde) van en de waardering voor deze streek op is een prima, en toch uiterst zakelijke manier, onder woorden gebracht. </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mededeling wordt als een ondersteuning beschouwd.</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C5811">
              <w:rPr>
                <w:rFonts w:ascii="Verdana" w:eastAsia="Times New Roman" w:hAnsi="Verdana" w:cs="Times New Roman"/>
                <w:sz w:val="16"/>
                <w:szCs w:val="16"/>
              </w:rPr>
              <w:t>Geen aanpassing</w:t>
            </w:r>
            <w:r>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6.2</w:t>
            </w:r>
          </w:p>
        </w:tc>
        <w:tc>
          <w:tcPr>
            <w:tcW w:w="5226" w:type="dxa"/>
            <w:shd w:val="clear" w:color="auto" w:fill="auto"/>
          </w:tcPr>
          <w:p w:rsidR="009C56C9" w:rsidRPr="009C5811" w:rsidRDefault="009C56C9" w:rsidP="009C56C9">
            <w:pPr>
              <w:spacing w:after="0" w:line="240" w:lineRule="auto"/>
              <w:rPr>
                <w:rFonts w:ascii="Verdana" w:eastAsia="Times New Roman" w:hAnsi="Verdana" w:cs="Times New Roman"/>
                <w:sz w:val="16"/>
                <w:szCs w:val="16"/>
              </w:rPr>
            </w:pPr>
            <w:r w:rsidRPr="009C5811">
              <w:rPr>
                <w:rFonts w:ascii="Verdana" w:eastAsia="Times New Roman" w:hAnsi="Verdana" w:cs="Times New Roman"/>
                <w:sz w:val="16"/>
                <w:szCs w:val="16"/>
              </w:rPr>
              <w:t xml:space="preserve">Indiener stelt voor de toekomstige ruimtelijke ontwikkeling van het Manpadslaangebied een </w:t>
            </w:r>
            <w:r>
              <w:rPr>
                <w:rFonts w:ascii="Verdana" w:eastAsia="Times New Roman" w:hAnsi="Verdana" w:cs="Times New Roman"/>
                <w:sz w:val="16"/>
                <w:szCs w:val="16"/>
              </w:rPr>
              <w:t>proefproject</w:t>
            </w:r>
            <w:r w:rsidRPr="009C5811">
              <w:rPr>
                <w:rFonts w:ascii="Verdana" w:eastAsia="Times New Roman" w:hAnsi="Verdana" w:cs="Times New Roman"/>
                <w:sz w:val="16"/>
                <w:szCs w:val="16"/>
              </w:rPr>
              <w:t xml:space="preserve"> te maken in het kader van de uitwerking van uw visie op ruimtelijke ontwikkelingen in onze regio. </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uiteindelijke ruimtelijke afweging, gelet op de status van het stuk, ligt bij de gemeente (in dit geval Heemstede). Die moeten bij de besluitvorming verantwoorden hoe hun besluit zich verhoudt tot het Ontwikkelperspectief. Als het besluit afwijkt van de spelregels in het Ontwikkelperspectief dan zal daar een goede motivatie aan ten grondslag moeten liggen.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6.3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C5811">
              <w:rPr>
                <w:rFonts w:ascii="Verdana" w:eastAsia="Times New Roman" w:hAnsi="Verdana" w:cs="Times New Roman"/>
                <w:sz w:val="16"/>
                <w:szCs w:val="16"/>
              </w:rPr>
              <w:t xml:space="preserve">Indiener mist bij het toepassen van de spelregels de uiteindelijke ‘machtsverhouding’ tussen een autonome gemeente en het overkoepelende regiobestuur. Dat vraagt om een nadere toelichting op dit punt, mede met het oog op de burger (raadsleden van verschillende gemeenteraden), omdat dit soort spelregels de handvatten bieden voor een duidelijke (publieke) controlefunctie.  </w:t>
            </w:r>
          </w:p>
        </w:tc>
        <w:tc>
          <w:tcPr>
            <w:tcW w:w="5245" w:type="dxa"/>
            <w:shd w:val="clear" w:color="auto" w:fill="auto"/>
          </w:tcPr>
          <w:p w:rsidR="009C56C9" w:rsidRPr="009C5811"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het antwoord onder 6.2.</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status van het stuk na vaststelling door de afzonderlijke gemeenteraden zal worden verwoord in paragraaf 1.4.</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De status van het stuk na vaststelling door de afzonderlijke gemeenteraden zal worden verwoord in paragraaf 1.4.</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14" w:name="_Toc526501799"/>
            <w:r w:rsidRPr="000F7A81">
              <w:t>7.</w:t>
            </w:r>
            <w:bookmarkEnd w:id="14"/>
          </w:p>
        </w:tc>
        <w:tc>
          <w:tcPr>
            <w:tcW w:w="5226" w:type="dxa"/>
            <w:shd w:val="clear" w:color="auto" w:fill="FDE9D9" w:themeFill="accent6" w:themeFillTint="33"/>
          </w:tcPr>
          <w:p w:rsidR="009C56C9" w:rsidRPr="000F7A81" w:rsidRDefault="009C56C9" w:rsidP="009C56C9">
            <w:pPr>
              <w:pStyle w:val="Kop2"/>
            </w:pPr>
            <w:bookmarkStart w:id="15" w:name="_Toc526501800"/>
            <w:bookmarkStart w:id="16" w:name="_Toc508627978"/>
            <w:r w:rsidRPr="000F7A81">
              <w:t xml:space="preserve">Vrienden van </w:t>
            </w:r>
            <w:proofErr w:type="spellStart"/>
            <w:r w:rsidRPr="000F7A81">
              <w:t>Middenduin</w:t>
            </w:r>
            <w:bookmarkEnd w:id="15"/>
            <w:proofErr w:type="spellEnd"/>
            <w:r w:rsidRPr="000F7A81">
              <w:t xml:space="preserve"> </w:t>
            </w:r>
            <w:bookmarkEnd w:id="16"/>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9328D1" w:rsidRDefault="009C56C9" w:rsidP="009C56C9">
            <w:pPr>
              <w:pStyle w:val="Kop2"/>
            </w:pP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7.1</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Ontwikkelingen in de regio ZK leggen druk op de leefomgeving, zoals bijvoorbeeld woningbouw op het PWN-terrein en het circuit van Zandvoort. Een kader als het OP is daarom goed. Meer functies toevoegen of intensiveren heeft een groot risico voor het gebied. Het zou nodig zijn om in beeld te brengen wat de gevolgen van deze ontwikkelingen tezamen zijn en wat nut en noodzaak is. Ook zou de onderlinge samenhang beoordeeld moeten worden. Dat geldt in het bijzonder voor MRA ambities om het toerisme te spreiden.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Ontwikkelperspectief heeft als doel het unieke en hoogwaardige landschap van de Binnenduinrand voor de toekomst veilig te stellen en verder te kunnen versterken. Bij  een ruimtelijke ontwikkeling moet rekening worden gehouden met de geformuleerde spelregels. Borging van deze spelregels zal plaatsvinden in lokale visies en bestemmingsplannen/ omgevingsplannen. </w:t>
            </w:r>
          </w:p>
          <w:p w:rsidR="009C56C9" w:rsidRPr="00FB0E06" w:rsidRDefault="009C56C9" w:rsidP="009C56C9">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 xml:space="preserve">In </w:t>
            </w:r>
            <w:r>
              <w:rPr>
                <w:rFonts w:ascii="Verdana" w:eastAsia="Times New Roman" w:hAnsi="Verdana" w:cs="Times New Roman"/>
                <w:sz w:val="16"/>
                <w:szCs w:val="16"/>
              </w:rPr>
              <w:t>het Ontwikkelperspectief</w:t>
            </w:r>
            <w:r w:rsidRPr="006109F3">
              <w:rPr>
                <w:rFonts w:ascii="Verdana" w:eastAsia="Times New Roman" w:hAnsi="Verdana" w:cs="Times New Roman"/>
                <w:sz w:val="16"/>
                <w:szCs w:val="16"/>
              </w:rPr>
              <w:t xml:space="preserve"> wordt de </w:t>
            </w:r>
            <w:r w:rsidRPr="00324963">
              <w:rPr>
                <w:rFonts w:ascii="Verdana" w:eastAsia="Times New Roman" w:hAnsi="Verdana" w:cs="Times New Roman"/>
                <w:i/>
                <w:sz w:val="16"/>
                <w:szCs w:val="16"/>
              </w:rPr>
              <w:t>‘ontwikkeling van kustplaatsen tot Amsterdam Beach, met behoud van rust en ruimte’</w:t>
            </w:r>
            <w:r w:rsidRPr="006109F3">
              <w:rPr>
                <w:rFonts w:ascii="Verdana" w:eastAsia="Times New Roman" w:hAnsi="Verdana" w:cs="Times New Roman"/>
                <w:sz w:val="16"/>
                <w:szCs w:val="16"/>
              </w:rPr>
              <w:t xml:space="preserve"> als een van d</w:t>
            </w:r>
            <w:r>
              <w:rPr>
                <w:rFonts w:ascii="Verdana" w:eastAsia="Times New Roman" w:hAnsi="Verdana" w:cs="Times New Roman"/>
                <w:sz w:val="16"/>
                <w:szCs w:val="16"/>
              </w:rPr>
              <w:t>e ambities a</w:t>
            </w:r>
            <w:r w:rsidRPr="006109F3">
              <w:rPr>
                <w:rFonts w:ascii="Verdana" w:eastAsia="Times New Roman" w:hAnsi="Verdana" w:cs="Times New Roman"/>
                <w:sz w:val="16"/>
                <w:szCs w:val="16"/>
              </w:rPr>
              <w:t xml:space="preserve">angedragen. </w:t>
            </w:r>
            <w:r>
              <w:rPr>
                <w:rFonts w:ascii="Verdana" w:eastAsia="Times New Roman" w:hAnsi="Verdana" w:cs="Times New Roman"/>
                <w:sz w:val="16"/>
                <w:szCs w:val="16"/>
              </w:rPr>
              <w:t xml:space="preserve">In de volgende fase wordt deze ambitie verder uitgewerkt. </w:t>
            </w:r>
            <w:r w:rsidRPr="00324963">
              <w:rPr>
                <w:rFonts w:ascii="Verdana" w:eastAsia="Times New Roman" w:hAnsi="Verdana" w:cs="Times New Roman"/>
                <w:sz w:val="16"/>
                <w:szCs w:val="16"/>
              </w:rPr>
              <w:t>Daarnaast volgt de visie de lijn voor de kustgemeenten, zoals die in het Kustpact is opgenomen</w:t>
            </w:r>
            <w:r>
              <w:rPr>
                <w:rFonts w:ascii="Verdana" w:eastAsia="Times New Roman" w:hAnsi="Verdana" w:cs="Times New Roman"/>
                <w:sz w:val="16"/>
                <w:szCs w:val="16"/>
              </w:rPr>
              <w:t>.</w:t>
            </w:r>
            <w:r>
              <w:rPr>
                <w:rFonts w:ascii="Verdana" w:eastAsia="Times New Roman" w:hAnsi="Verdana" w:cs="Times New Roman"/>
                <w:color w:val="FF0000"/>
                <w:sz w:val="16"/>
                <w:szCs w:val="16"/>
              </w:rPr>
              <w:t xml:space="preserve"> </w:t>
            </w:r>
            <w:r w:rsidRPr="006109F3">
              <w:rPr>
                <w:rFonts w:ascii="Verdana" w:eastAsia="Times New Roman" w:hAnsi="Verdana" w:cs="Times New Roman"/>
                <w:sz w:val="16"/>
                <w:szCs w:val="16"/>
              </w:rPr>
              <w:t xml:space="preserve">De verdere uitwerking </w:t>
            </w:r>
            <w:r>
              <w:rPr>
                <w:rFonts w:ascii="Verdana" w:eastAsia="Times New Roman" w:hAnsi="Verdana" w:cs="Times New Roman"/>
                <w:sz w:val="16"/>
                <w:szCs w:val="16"/>
              </w:rPr>
              <w:t>hiervan volgt</w:t>
            </w:r>
            <w:r w:rsidRPr="006109F3">
              <w:rPr>
                <w:rFonts w:ascii="Verdana" w:eastAsia="Times New Roman" w:hAnsi="Verdana" w:cs="Times New Roman"/>
                <w:sz w:val="16"/>
                <w:szCs w:val="16"/>
              </w:rPr>
              <w:t xml:space="preserve">. </w:t>
            </w:r>
            <w:r>
              <w:rPr>
                <w:rFonts w:ascii="Verdana" w:eastAsia="Times New Roman" w:hAnsi="Verdana" w:cs="Times New Roman"/>
                <w:sz w:val="16"/>
                <w:szCs w:val="16"/>
              </w:rPr>
              <w:t>Er moet</w:t>
            </w:r>
            <w:r w:rsidRPr="006109F3">
              <w:rPr>
                <w:rFonts w:ascii="Verdana" w:eastAsia="Times New Roman" w:hAnsi="Verdana" w:cs="Times New Roman"/>
                <w:sz w:val="16"/>
                <w:szCs w:val="16"/>
              </w:rPr>
              <w:t xml:space="preserve"> een optimum worden gezocht tussen ec</w:t>
            </w:r>
            <w:r>
              <w:rPr>
                <w:rFonts w:ascii="Verdana" w:eastAsia="Times New Roman" w:hAnsi="Verdana" w:cs="Times New Roman"/>
                <w:sz w:val="16"/>
                <w:szCs w:val="16"/>
              </w:rPr>
              <w:t xml:space="preserve">onomische </w:t>
            </w:r>
            <w:r>
              <w:rPr>
                <w:rFonts w:ascii="Verdana" w:eastAsia="Times New Roman" w:hAnsi="Verdana" w:cs="Times New Roman"/>
                <w:sz w:val="16"/>
                <w:szCs w:val="16"/>
              </w:rPr>
              <w:lastRenderedPageBreak/>
              <w:t>o</w:t>
            </w:r>
            <w:r w:rsidRPr="006109F3">
              <w:rPr>
                <w:rFonts w:ascii="Verdana" w:eastAsia="Times New Roman" w:hAnsi="Verdana" w:cs="Times New Roman"/>
                <w:sz w:val="16"/>
                <w:szCs w:val="16"/>
              </w:rPr>
              <w:t xml:space="preserve">ntwikkeling en behoud van rust, ruimte en daarmee </w:t>
            </w:r>
            <w:r>
              <w:rPr>
                <w:rFonts w:ascii="Verdana" w:eastAsia="Times New Roman" w:hAnsi="Verdana" w:cs="Times New Roman"/>
                <w:sz w:val="16"/>
                <w:szCs w:val="16"/>
              </w:rPr>
              <w:t xml:space="preserve">de landschappelijke </w:t>
            </w:r>
            <w:r w:rsidRPr="006109F3">
              <w:rPr>
                <w:rFonts w:ascii="Verdana" w:eastAsia="Times New Roman" w:hAnsi="Verdana" w:cs="Times New Roman"/>
                <w:sz w:val="16"/>
                <w:szCs w:val="16"/>
              </w:rPr>
              <w:t>kwaliteit.</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lastRenderedPageBreak/>
              <w:t>De lijn uit het Kustpact voor de kustgemeenten zal verwerkt worden in het Ontwikkelperspectief Binnenduinrand, in paragraaf 3.2.3. Dit zal ook worden verwerkt in de kaart ‘Toeristische en recreatieve structuur’.</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7.2.</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MRA dreigt de binnenduinrand weg te drukken. Er moet een duidelijke grens komen van de Metropool. Er wordt gepleit voor een regionale functie van de binnenduinrand. Marketing en promotie onder het motto ‘Amsterdam bezoeken, Holland zien’ is ongewenst.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regio Z</w:t>
            </w:r>
            <w:r w:rsidR="00ED0F91">
              <w:rPr>
                <w:rFonts w:ascii="Verdana" w:eastAsia="Times New Roman" w:hAnsi="Verdana" w:cs="Times New Roman"/>
                <w:sz w:val="16"/>
                <w:szCs w:val="16"/>
              </w:rPr>
              <w:t>uid-</w:t>
            </w:r>
            <w:r>
              <w:rPr>
                <w:rFonts w:ascii="Verdana" w:eastAsia="Times New Roman" w:hAnsi="Verdana" w:cs="Times New Roman"/>
                <w:sz w:val="16"/>
                <w:szCs w:val="16"/>
              </w:rPr>
              <w:t>K</w:t>
            </w:r>
            <w:r w:rsidR="00ED0F91">
              <w:rPr>
                <w:rFonts w:ascii="Verdana" w:eastAsia="Times New Roman" w:hAnsi="Verdana" w:cs="Times New Roman"/>
                <w:sz w:val="16"/>
                <w:szCs w:val="16"/>
              </w:rPr>
              <w:t>ennemerland (+Velsen)</w:t>
            </w:r>
            <w:r>
              <w:rPr>
                <w:rFonts w:ascii="Verdana" w:eastAsia="Times New Roman" w:hAnsi="Verdana" w:cs="Times New Roman"/>
                <w:sz w:val="16"/>
                <w:szCs w:val="16"/>
              </w:rPr>
              <w:t xml:space="preserve"> maakt onderdeel uit van de MRA. Toeristen verspreiden zich over de hele regio, ongeacht of er een grens getrokken zou worden tussen de binnenduinrand en de MRA.</w:t>
            </w:r>
          </w:p>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ook de beantwoording onder 7.1. en 5.2.</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7.3</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Alle ontwikkelingen moeten getoetst worden op draagkracht van het gebied en consequenties voor bestaande functies.</w:t>
            </w:r>
          </w:p>
        </w:tc>
        <w:tc>
          <w:tcPr>
            <w:tcW w:w="5245" w:type="dxa"/>
            <w:shd w:val="clear" w:color="auto" w:fill="auto"/>
          </w:tcPr>
          <w:p w:rsidR="009C56C9" w:rsidRPr="00FB0E06" w:rsidRDefault="00ED0F91"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Mee eens. </w:t>
            </w:r>
            <w:r w:rsidR="009C56C9">
              <w:rPr>
                <w:rFonts w:ascii="Verdana" w:eastAsia="Times New Roman" w:hAnsi="Verdana" w:cs="Times New Roman"/>
                <w:sz w:val="16"/>
                <w:szCs w:val="16"/>
              </w:rPr>
              <w:t>Dat stemt in grote lijnen overeen met het doel van de spelregels.</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7.4</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ambitie voor een robuust watersysteem wordt gesteund. Het behoud van het monumentale complex van de waterfabriek van Haarlem en het beter zichtbaar maken van de watertoren bij de entree van het NPZK voegen een extra accent toe aan het entree van de duinen.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Waarvan akte.</w:t>
            </w:r>
          </w:p>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Uw suggestie met betrekking tot het complex van de Waterfabriek Haarlem sluit goed aan bij spelregel 13: ‘continuïteit van de cultuurhistorische tijdslijn’. Een verdere uitwerking hiervan is echter té gedetailleerd voor dit stadium van een ontwikkelperspectief.   </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25658" w:rsidRDefault="009C56C9" w:rsidP="009C56C9">
            <w:pPr>
              <w:spacing w:after="0" w:line="240" w:lineRule="auto"/>
              <w:rPr>
                <w:rFonts w:ascii="Verdana" w:eastAsia="Times New Roman" w:hAnsi="Verdana" w:cs="Times New Roman"/>
                <w:sz w:val="16"/>
                <w:szCs w:val="16"/>
              </w:rPr>
            </w:pPr>
            <w:r w:rsidRPr="00625658">
              <w:rPr>
                <w:rFonts w:ascii="Verdana" w:eastAsia="Times New Roman" w:hAnsi="Verdana" w:cs="Times New Roman"/>
                <w:sz w:val="16"/>
                <w:szCs w:val="16"/>
              </w:rPr>
              <w:t>7.5</w:t>
            </w:r>
          </w:p>
        </w:tc>
        <w:tc>
          <w:tcPr>
            <w:tcW w:w="5226" w:type="dxa"/>
            <w:shd w:val="clear" w:color="auto" w:fill="auto"/>
          </w:tcPr>
          <w:p w:rsidR="009C56C9" w:rsidRPr="00625658" w:rsidRDefault="009C56C9" w:rsidP="009C56C9">
            <w:pPr>
              <w:spacing w:after="0" w:line="240" w:lineRule="auto"/>
              <w:rPr>
                <w:rFonts w:ascii="Verdana" w:eastAsia="Times New Roman" w:hAnsi="Verdana" w:cs="Times New Roman"/>
                <w:sz w:val="16"/>
                <w:szCs w:val="16"/>
              </w:rPr>
            </w:pPr>
            <w:r w:rsidRPr="00625658">
              <w:rPr>
                <w:rFonts w:ascii="Verdana" w:eastAsia="Times New Roman" w:hAnsi="Verdana" w:cs="Times New Roman"/>
                <w:sz w:val="16"/>
                <w:szCs w:val="16"/>
              </w:rPr>
              <w:t>Maak het verkeer ondergeschikt aan de leefomgeving. Met matigen van snelheid en geluid worden hinder en overlast beperkt. Goede handhaving is hierbij helaas noodzakelijk en schiet nu nog vaak tekort.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625658">
              <w:rPr>
                <w:rFonts w:ascii="Verdana" w:eastAsia="Times New Roman" w:hAnsi="Verdana" w:cs="Times New Roman"/>
                <w:sz w:val="16"/>
                <w:szCs w:val="16"/>
              </w:rPr>
              <w:t xml:space="preserve">Het </w:t>
            </w:r>
            <w:r w:rsidR="00ED0F91">
              <w:rPr>
                <w:rFonts w:ascii="Verdana" w:eastAsia="Times New Roman" w:hAnsi="Verdana" w:cs="Times New Roman"/>
                <w:sz w:val="16"/>
                <w:szCs w:val="16"/>
              </w:rPr>
              <w:t>O</w:t>
            </w:r>
            <w:r w:rsidRPr="00625658">
              <w:rPr>
                <w:rFonts w:ascii="Verdana" w:eastAsia="Times New Roman" w:hAnsi="Verdana" w:cs="Times New Roman"/>
                <w:sz w:val="16"/>
                <w:szCs w:val="16"/>
              </w:rPr>
              <w:t xml:space="preserve">ntwikkelperspectief richt zich op behoud en versterken van het landschap. De inrichting van de wegen </w:t>
            </w:r>
            <w:r w:rsidR="00ED0F91">
              <w:rPr>
                <w:rFonts w:ascii="Verdana" w:eastAsia="Times New Roman" w:hAnsi="Verdana" w:cs="Times New Roman"/>
                <w:sz w:val="16"/>
                <w:szCs w:val="16"/>
              </w:rPr>
              <w:t xml:space="preserve">en de handhaving </w:t>
            </w:r>
            <w:r w:rsidRPr="00625658">
              <w:rPr>
                <w:rFonts w:ascii="Verdana" w:eastAsia="Times New Roman" w:hAnsi="Verdana" w:cs="Times New Roman"/>
                <w:sz w:val="16"/>
                <w:szCs w:val="16"/>
              </w:rPr>
              <w:t>valt daar buiten.</w:t>
            </w:r>
          </w:p>
          <w:p w:rsidR="009C56C9" w:rsidRPr="00625658"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625658">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7.6</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Zichtlijnen en de openheid van het landschap zijn waardevol. Het is goed dat de ontwikkelvisie geen toename van bebouwing buiten de huidige kernen bepleit.</w:t>
            </w: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mededeling wordt als een ondersteuning beschouwd.</w:t>
            </w:r>
          </w:p>
          <w:p w:rsidR="009C56C9" w:rsidRPr="00FB0E06"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7.7</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Vanuit het optimaal benutten van OV en differentiatie in profielen badplaatsen is er veel voor te zeggen om de strandrecreatie te concentreren in Zandvoort en IJmuiden.</w:t>
            </w:r>
          </w:p>
        </w:tc>
        <w:tc>
          <w:tcPr>
            <w:tcW w:w="5245"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Dat stemt overeen met de uitgangspunten in  het Kustpact en het Toekomstperspectief Kust.</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De lijn uit het Kustpact voor de kustgemeenten zal verwerkt worden in het Ontwikkelperspectief Binnenduinrand, in paragraaf 3.2.3. D</w:t>
            </w:r>
            <w:r w:rsidR="00434E6A">
              <w:rPr>
                <w:rFonts w:ascii="Verdana" w:eastAsia="Times New Roman" w:hAnsi="Verdana" w:cs="Times New Roman"/>
                <w:sz w:val="16"/>
                <w:szCs w:val="16"/>
              </w:rPr>
              <w:t>e differentiatie van de kust is ook ver</w:t>
            </w:r>
            <w:r w:rsidRPr="009328D1">
              <w:rPr>
                <w:rFonts w:ascii="Verdana" w:eastAsia="Times New Roman" w:hAnsi="Verdana" w:cs="Times New Roman"/>
                <w:sz w:val="16"/>
                <w:szCs w:val="16"/>
              </w:rPr>
              <w:t>werkt in de kaart ‘Toeristische en recreatieve structuur’.</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7.8</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Bloemendaal aan Zee kan volstaan met een kleinschalige functie voor familiestrand, zoals in het Kustpact beoogd is. Nog meer bebouwing zoals jaarrond strandpaviljoens, hotels en verblijfsrecreatie is hiermee niet in lijn.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 xml:space="preserve">In </w:t>
            </w:r>
            <w:r>
              <w:rPr>
                <w:rFonts w:ascii="Verdana" w:eastAsia="Times New Roman" w:hAnsi="Verdana" w:cs="Times New Roman"/>
                <w:sz w:val="16"/>
                <w:szCs w:val="16"/>
              </w:rPr>
              <w:t>het Ontwikkelperspectief</w:t>
            </w:r>
            <w:r w:rsidRPr="006109F3">
              <w:rPr>
                <w:rFonts w:ascii="Verdana" w:eastAsia="Times New Roman" w:hAnsi="Verdana" w:cs="Times New Roman"/>
                <w:sz w:val="16"/>
                <w:szCs w:val="16"/>
              </w:rPr>
              <w:t xml:space="preserve"> wordt de </w:t>
            </w:r>
            <w:r w:rsidRPr="00324963">
              <w:rPr>
                <w:rFonts w:ascii="Verdana" w:eastAsia="Times New Roman" w:hAnsi="Verdana" w:cs="Times New Roman"/>
                <w:i/>
                <w:sz w:val="16"/>
                <w:szCs w:val="16"/>
              </w:rPr>
              <w:t>‘ontwikkeling van kustplaatsen tot Amsterdam Beach, met behoud van rust en ruimte’</w:t>
            </w:r>
            <w:r w:rsidRPr="006109F3">
              <w:rPr>
                <w:rFonts w:ascii="Verdana" w:eastAsia="Times New Roman" w:hAnsi="Verdana" w:cs="Times New Roman"/>
                <w:sz w:val="16"/>
                <w:szCs w:val="16"/>
              </w:rPr>
              <w:t xml:space="preserve"> als een van d</w:t>
            </w:r>
            <w:r>
              <w:rPr>
                <w:rFonts w:ascii="Verdana" w:eastAsia="Times New Roman" w:hAnsi="Verdana" w:cs="Times New Roman"/>
                <w:sz w:val="16"/>
                <w:szCs w:val="16"/>
              </w:rPr>
              <w:t>e ambities a</w:t>
            </w:r>
            <w:r w:rsidRPr="006109F3">
              <w:rPr>
                <w:rFonts w:ascii="Verdana" w:eastAsia="Times New Roman" w:hAnsi="Verdana" w:cs="Times New Roman"/>
                <w:sz w:val="16"/>
                <w:szCs w:val="16"/>
              </w:rPr>
              <w:t xml:space="preserve">angedragen. </w:t>
            </w:r>
            <w:r>
              <w:rPr>
                <w:rFonts w:ascii="Verdana" w:eastAsia="Times New Roman" w:hAnsi="Verdana" w:cs="Times New Roman"/>
                <w:sz w:val="16"/>
                <w:szCs w:val="16"/>
              </w:rPr>
              <w:t xml:space="preserve">In de volgende fase wordt deze ambitie verder uitgewerkt. </w:t>
            </w:r>
            <w:r w:rsidRPr="00324963">
              <w:rPr>
                <w:rFonts w:ascii="Verdana" w:eastAsia="Times New Roman" w:hAnsi="Verdana" w:cs="Times New Roman"/>
                <w:sz w:val="16"/>
                <w:szCs w:val="16"/>
              </w:rPr>
              <w:t>Daarnaast volgt de visie de lijn voor de kustgemeenten, zoals die in het Kustpact is opgenomen</w:t>
            </w:r>
            <w:r>
              <w:rPr>
                <w:rFonts w:ascii="Verdana" w:eastAsia="Times New Roman" w:hAnsi="Verdana" w:cs="Times New Roman"/>
                <w:sz w:val="16"/>
                <w:szCs w:val="16"/>
              </w:rPr>
              <w:t>.</w:t>
            </w:r>
            <w:r>
              <w:rPr>
                <w:rFonts w:ascii="Verdana" w:eastAsia="Times New Roman" w:hAnsi="Verdana" w:cs="Times New Roman"/>
                <w:color w:val="FF0000"/>
                <w:sz w:val="16"/>
                <w:szCs w:val="16"/>
              </w:rPr>
              <w:t xml:space="preserve"> </w:t>
            </w:r>
            <w:r w:rsidRPr="006109F3">
              <w:rPr>
                <w:rFonts w:ascii="Verdana" w:eastAsia="Times New Roman" w:hAnsi="Verdana" w:cs="Times New Roman"/>
                <w:sz w:val="16"/>
                <w:szCs w:val="16"/>
              </w:rPr>
              <w:t xml:space="preserve">De verdere uitwerking </w:t>
            </w:r>
            <w:r>
              <w:rPr>
                <w:rFonts w:ascii="Verdana" w:eastAsia="Times New Roman" w:hAnsi="Verdana" w:cs="Times New Roman"/>
                <w:sz w:val="16"/>
                <w:szCs w:val="16"/>
              </w:rPr>
              <w:t>hiervan volgt</w:t>
            </w:r>
            <w:r w:rsidRPr="006109F3">
              <w:rPr>
                <w:rFonts w:ascii="Verdana" w:eastAsia="Times New Roman" w:hAnsi="Verdana" w:cs="Times New Roman"/>
                <w:sz w:val="16"/>
                <w:szCs w:val="16"/>
              </w:rPr>
              <w:t xml:space="preserve">. </w:t>
            </w:r>
            <w:r>
              <w:rPr>
                <w:rFonts w:ascii="Verdana" w:eastAsia="Times New Roman" w:hAnsi="Verdana" w:cs="Times New Roman"/>
                <w:sz w:val="16"/>
                <w:szCs w:val="16"/>
              </w:rPr>
              <w:t>Er moet</w:t>
            </w:r>
            <w:r w:rsidRPr="006109F3">
              <w:rPr>
                <w:rFonts w:ascii="Verdana" w:eastAsia="Times New Roman" w:hAnsi="Verdana" w:cs="Times New Roman"/>
                <w:sz w:val="16"/>
                <w:szCs w:val="16"/>
              </w:rPr>
              <w:t xml:space="preserve"> een optimum worden gezocht tussen ec</w:t>
            </w:r>
            <w:r>
              <w:rPr>
                <w:rFonts w:ascii="Verdana" w:eastAsia="Times New Roman" w:hAnsi="Verdana" w:cs="Times New Roman"/>
                <w:sz w:val="16"/>
                <w:szCs w:val="16"/>
              </w:rPr>
              <w:t>onomische o</w:t>
            </w:r>
            <w:r w:rsidRPr="006109F3">
              <w:rPr>
                <w:rFonts w:ascii="Verdana" w:eastAsia="Times New Roman" w:hAnsi="Verdana" w:cs="Times New Roman"/>
                <w:sz w:val="16"/>
                <w:szCs w:val="16"/>
              </w:rPr>
              <w:t xml:space="preserve">ntwikkeling en behoud van rust, ruimte en daarmee </w:t>
            </w:r>
            <w:r>
              <w:rPr>
                <w:rFonts w:ascii="Verdana" w:eastAsia="Times New Roman" w:hAnsi="Verdana" w:cs="Times New Roman"/>
                <w:sz w:val="16"/>
                <w:szCs w:val="16"/>
              </w:rPr>
              <w:t xml:space="preserve">de landschappelijke </w:t>
            </w:r>
            <w:r w:rsidRPr="006109F3">
              <w:rPr>
                <w:rFonts w:ascii="Verdana" w:eastAsia="Times New Roman" w:hAnsi="Verdana" w:cs="Times New Roman"/>
                <w:sz w:val="16"/>
                <w:szCs w:val="16"/>
              </w:rPr>
              <w:t>kwaliteit.</w:t>
            </w:r>
          </w:p>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Op de kaart Toeristische en recreatieve structuur is het symbool “uitbreiding jaar-rond voorzieningen” verwijderd bij het strand van Bloemendaal.</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Symbool “uitbreiding jaar-rond voorzieningen” verwijderen bij het strand van Bloemendaal</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sidRPr="00A855A2">
              <w:rPr>
                <w:rFonts w:ascii="Verdana" w:eastAsia="Times New Roman" w:hAnsi="Verdana" w:cs="Times New Roman"/>
                <w:sz w:val="16"/>
                <w:szCs w:val="16"/>
              </w:rPr>
              <w:t>7.9</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Er moet meer inhoud gegeven worden aan de status stiltegebied. Geluidsoverlast van het circuit, evenementen op </w:t>
            </w:r>
            <w:r>
              <w:rPr>
                <w:rFonts w:ascii="Verdana" w:eastAsia="Times New Roman" w:hAnsi="Verdana" w:cs="Times New Roman"/>
                <w:sz w:val="16"/>
                <w:szCs w:val="16"/>
              </w:rPr>
              <w:lastRenderedPageBreak/>
              <w:t>het strand en verkeerslawaai conflicteren met andere recreatieve waarden.</w:t>
            </w:r>
          </w:p>
        </w:tc>
        <w:tc>
          <w:tcPr>
            <w:tcW w:w="5245" w:type="dxa"/>
            <w:shd w:val="clear" w:color="auto" w:fill="auto"/>
          </w:tcPr>
          <w:p w:rsidR="00850C57"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 xml:space="preserve">Zie de beantwoording onder 7.8 met betrekking tot het zoeken naar een optimum tussen economische ontwikkeling en behoud van rust en ruimte. </w:t>
            </w:r>
          </w:p>
          <w:p w:rsidR="00850C57"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 xml:space="preserve">Het circuit van Zandvoort is een belangrijke recreatieve drager van de regio. </w:t>
            </w:r>
            <w:r w:rsidR="00C2285C">
              <w:rPr>
                <w:rFonts w:ascii="Verdana" w:eastAsia="Times New Roman" w:hAnsi="Verdana" w:cs="Times New Roman"/>
                <w:sz w:val="16"/>
                <w:szCs w:val="16"/>
              </w:rPr>
              <w:t xml:space="preserve">Over het aantal geluidsdagen </w:t>
            </w:r>
            <w:r w:rsidR="00850C57">
              <w:rPr>
                <w:rFonts w:ascii="Verdana" w:eastAsia="Times New Roman" w:hAnsi="Verdana" w:cs="Times New Roman"/>
                <w:sz w:val="16"/>
                <w:szCs w:val="16"/>
              </w:rPr>
              <w:t xml:space="preserve">van het circuit doen we in dit Ontwikkelperspectief geen uitspraken. </w:t>
            </w:r>
          </w:p>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zoeken naar de juiste balans is </w:t>
            </w:r>
            <w:r w:rsidR="00850C57">
              <w:rPr>
                <w:rFonts w:ascii="Verdana" w:eastAsia="Times New Roman" w:hAnsi="Verdana" w:cs="Times New Roman"/>
                <w:sz w:val="16"/>
                <w:szCs w:val="16"/>
              </w:rPr>
              <w:t>in het Ontwikkel-perspectief</w:t>
            </w:r>
            <w:r>
              <w:rPr>
                <w:rFonts w:ascii="Verdana" w:eastAsia="Times New Roman" w:hAnsi="Verdana" w:cs="Times New Roman"/>
                <w:sz w:val="16"/>
                <w:szCs w:val="16"/>
              </w:rPr>
              <w:t xml:space="preserve"> verwoord op pagina 4</w:t>
            </w:r>
            <w:r w:rsidR="00793FE0">
              <w:rPr>
                <w:rFonts w:ascii="Verdana" w:eastAsia="Times New Roman" w:hAnsi="Verdana" w:cs="Times New Roman"/>
                <w:sz w:val="16"/>
                <w:szCs w:val="16"/>
              </w:rPr>
              <w:t>4</w:t>
            </w:r>
            <w:r>
              <w:rPr>
                <w:rFonts w:ascii="Verdana" w:eastAsia="Times New Roman" w:hAnsi="Verdana" w:cs="Times New Roman"/>
                <w:sz w:val="16"/>
                <w:szCs w:val="16"/>
              </w:rPr>
              <w:t xml:space="preserve"> (paragraaf 3.2.3 ‘Duinen’).</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lastRenderedPageBreak/>
              <w:t xml:space="preserve">In paragraaf 3.2.3 onder het kopje ‘Duinen’ wordt </w:t>
            </w:r>
            <w:r w:rsidR="00FE1645">
              <w:rPr>
                <w:rFonts w:ascii="Verdana" w:eastAsia="Times New Roman" w:hAnsi="Verdana" w:cs="Times New Roman"/>
                <w:sz w:val="16"/>
                <w:szCs w:val="16"/>
              </w:rPr>
              <w:t xml:space="preserve">het </w:t>
            </w:r>
            <w:r w:rsidR="00FE1645">
              <w:rPr>
                <w:rFonts w:ascii="Verdana" w:eastAsia="Times New Roman" w:hAnsi="Verdana" w:cs="Times New Roman"/>
                <w:sz w:val="16"/>
                <w:szCs w:val="16"/>
              </w:rPr>
              <w:lastRenderedPageBreak/>
              <w:t>belang van stilte in delen van het duingebied benoemd.</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7.10</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Bestaande sportaccommodaties kunnen beter benut worden, uitbreiding is niet nodig. Nieuwe bebouwing in het Nationaal Park, zoals </w:t>
            </w:r>
            <w:proofErr w:type="spellStart"/>
            <w:r>
              <w:rPr>
                <w:rFonts w:ascii="Verdana" w:eastAsia="Times New Roman" w:hAnsi="Verdana" w:cs="Times New Roman"/>
                <w:sz w:val="16"/>
                <w:szCs w:val="16"/>
              </w:rPr>
              <w:t>Reinwaterpark</w:t>
            </w:r>
            <w:proofErr w:type="spellEnd"/>
            <w:r>
              <w:rPr>
                <w:rFonts w:ascii="Verdana" w:eastAsia="Times New Roman" w:hAnsi="Verdana" w:cs="Times New Roman"/>
                <w:sz w:val="16"/>
                <w:szCs w:val="16"/>
              </w:rPr>
              <w:t xml:space="preserve"> conflicteert met ambities van de ontwikkelvisie.</w:t>
            </w:r>
          </w:p>
        </w:tc>
        <w:tc>
          <w:tcPr>
            <w:tcW w:w="5245" w:type="dxa"/>
            <w:shd w:val="clear" w:color="auto" w:fill="auto"/>
          </w:tcPr>
          <w:p w:rsidR="009C56C9" w:rsidRDefault="009C56C9" w:rsidP="009C56C9">
            <w:pPr>
              <w:autoSpaceDE w:val="0"/>
              <w:autoSpaceDN w:val="0"/>
              <w:adjustRightInd w:val="0"/>
              <w:spacing w:after="0" w:line="240" w:lineRule="auto"/>
              <w:rPr>
                <w:rFonts w:ascii="Verdana" w:hAnsi="Verdana" w:cs="Verdana"/>
                <w:sz w:val="16"/>
                <w:szCs w:val="16"/>
              </w:rPr>
            </w:pPr>
            <w:r>
              <w:rPr>
                <w:rFonts w:ascii="Verdana" w:hAnsi="Verdana" w:cs="Verdana"/>
                <w:sz w:val="16"/>
                <w:szCs w:val="16"/>
              </w:rPr>
              <w:t>Een eventueel gewenste uitbreiding van een sportaccommodatie zal getoetst worden aan de spelregels uit het Ontwikkelperspectief.</w:t>
            </w:r>
          </w:p>
          <w:p w:rsidR="009C56C9" w:rsidRDefault="009C56C9" w:rsidP="009C56C9">
            <w:pPr>
              <w:autoSpaceDE w:val="0"/>
              <w:autoSpaceDN w:val="0"/>
              <w:adjustRightInd w:val="0"/>
              <w:spacing w:after="0" w:line="240" w:lineRule="auto"/>
              <w:rPr>
                <w:rFonts w:ascii="Verdana" w:hAnsi="Verdana" w:cs="Verdana"/>
                <w:sz w:val="16"/>
                <w:szCs w:val="16"/>
              </w:rPr>
            </w:pPr>
          </w:p>
          <w:p w:rsidR="009C56C9" w:rsidRPr="0077116D" w:rsidRDefault="009C56C9" w:rsidP="009C56C9">
            <w:pPr>
              <w:autoSpaceDE w:val="0"/>
              <w:autoSpaceDN w:val="0"/>
              <w:adjustRightInd w:val="0"/>
              <w:spacing w:after="0" w:line="240" w:lineRule="auto"/>
              <w:rPr>
                <w:rFonts w:ascii="Verdana" w:hAnsi="Verdana" w:cs="Verdana"/>
                <w:sz w:val="18"/>
                <w:szCs w:val="18"/>
              </w:rPr>
            </w:pPr>
            <w:r>
              <w:rPr>
                <w:rFonts w:ascii="Verdana" w:eastAsia="Times New Roman" w:hAnsi="Verdana" w:cs="Times New Roman"/>
                <w:sz w:val="16"/>
                <w:szCs w:val="16"/>
              </w:rPr>
              <w:t xml:space="preserve">De uiteindelijke ruimtelijke afweging over het </w:t>
            </w:r>
            <w:proofErr w:type="spellStart"/>
            <w:r>
              <w:rPr>
                <w:rFonts w:ascii="Verdana" w:eastAsia="Times New Roman" w:hAnsi="Verdana" w:cs="Times New Roman"/>
                <w:sz w:val="16"/>
                <w:szCs w:val="16"/>
              </w:rPr>
              <w:t>Reinwaterpark</w:t>
            </w:r>
            <w:proofErr w:type="spellEnd"/>
            <w:r>
              <w:rPr>
                <w:rFonts w:ascii="Verdana" w:eastAsia="Times New Roman" w:hAnsi="Verdana" w:cs="Times New Roman"/>
                <w:sz w:val="16"/>
                <w:szCs w:val="16"/>
              </w:rPr>
              <w:t xml:space="preserve"> ligt bij de gemeente (in dit </w:t>
            </w:r>
            <w:r w:rsidRPr="009328D1">
              <w:rPr>
                <w:rFonts w:ascii="Verdana" w:eastAsia="Times New Roman" w:hAnsi="Verdana" w:cs="Times New Roman"/>
                <w:sz w:val="16"/>
                <w:szCs w:val="16"/>
              </w:rPr>
              <w:t>geval Bloemendaal). Deze</w:t>
            </w:r>
            <w:r>
              <w:rPr>
                <w:rFonts w:ascii="Verdana" w:eastAsia="Times New Roman" w:hAnsi="Verdana" w:cs="Times New Roman"/>
                <w:sz w:val="16"/>
                <w:szCs w:val="16"/>
              </w:rPr>
              <w:t xml:space="preserve"> moet bij de besluitvorming verantwoorden hoe haar besluit zich verhoudt tot het Ontwikkelperspectief. Als het besluit afwijkt van de spelregels in het Ontwikkelperspectief dan zal daar een goede motivatie aan ten grondslag moeten liggen.</w:t>
            </w:r>
          </w:p>
        </w:tc>
        <w:tc>
          <w:tcPr>
            <w:tcW w:w="2693" w:type="dxa"/>
            <w:shd w:val="clear" w:color="auto" w:fill="auto"/>
          </w:tcPr>
          <w:p w:rsidR="009C56C9" w:rsidRPr="009328D1" w:rsidRDefault="009C56C9" w:rsidP="009C56C9">
            <w:pPr>
              <w:spacing w:after="0" w:line="240" w:lineRule="auto"/>
              <w:rPr>
                <w:rFonts w:ascii="Verdana" w:eastAsia="Times New Roman" w:hAnsi="Verdana" w:cs="Times New Roman"/>
                <w:sz w:val="16"/>
                <w:szCs w:val="16"/>
              </w:rPr>
            </w:pPr>
            <w:r w:rsidRPr="009328D1">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7.11</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Een van de opgaven heeft betrekking op de toegangspoorten van het Nationaal Park. De rotonde Brouwerskolkweg/Zeeweg zou landschappelijk beter ingepast kunnen worden waarbij de watertoren weer zichtbaar wordt gemaakt. </w:t>
            </w:r>
          </w:p>
        </w:tc>
        <w:tc>
          <w:tcPr>
            <w:tcW w:w="5245"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het antwoord onder 7.4.</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7.12</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Uitgangspunt is dat de ruimtelijke kwaliteit van stationsomgevingen leidend is. Alleen bouwen binnen de kernen. Bij herhaling wordt ingestemd met  ontwikkelingen in de Binnenduinrand van Overveen met de kwalificatie ‘postzegelplan’ of ‘planologisch kruimelgeval’. Het gevolg is ruimtelijke </w:t>
            </w:r>
            <w:proofErr w:type="spellStart"/>
            <w:r>
              <w:rPr>
                <w:rFonts w:ascii="Verdana" w:eastAsia="Times New Roman" w:hAnsi="Verdana" w:cs="Times New Roman"/>
                <w:sz w:val="16"/>
                <w:szCs w:val="16"/>
              </w:rPr>
              <w:t>verrommeling</w:t>
            </w:r>
            <w:proofErr w:type="spellEnd"/>
            <w:r>
              <w:rPr>
                <w:rFonts w:ascii="Verdana" w:eastAsia="Times New Roman" w:hAnsi="Verdana" w:cs="Times New Roman"/>
                <w:sz w:val="16"/>
                <w:szCs w:val="16"/>
              </w:rPr>
              <w:t xml:space="preserve"> i.p.v. ruimtelijke ordening.</w:t>
            </w:r>
          </w:p>
        </w:tc>
        <w:tc>
          <w:tcPr>
            <w:tcW w:w="5245"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afweging over ruimtelijke ontwikkelingen, gelet op de status van het stuk, ligt bij de gemeente (in dit geval Bloemendaal). Die moeten bij de besluitvorming verantwoorden hoe hun besluit zich verhoudt tot het Ontwikkelperspectief. Als het besluit afwijkt van de spelregels in het Ontwikkelperspectief dan zal daar een goede motivatie aan ten grondslag moeten liggen.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7.13</w:t>
            </w:r>
          </w:p>
        </w:tc>
        <w:tc>
          <w:tcPr>
            <w:tcW w:w="5226"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concept ontwikkelperspectief Binnenduinrand beschrijft de grote waarden van de landschappelijke kwaliteit. Er is een discrepantie tussen woord en daad. De rol van het gemeentebestuur als hoeder van het algemeen belang is in het geding. Een strakke regie van alle gemeenten gezamenlijk is nodig. Nieuwe initiatieven dienen getoetst te worden op draagkracht van het gebied en  mogen bestaande kwaliteiten niet aantasten.</w:t>
            </w:r>
          </w:p>
        </w:tc>
        <w:tc>
          <w:tcPr>
            <w:tcW w:w="5245" w:type="dxa"/>
            <w:shd w:val="clear" w:color="auto" w:fill="auto"/>
          </w:tcPr>
          <w:p w:rsidR="009C56C9" w:rsidRPr="00FB0E06"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het antwoord onder 7.12.</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17" w:name="_Toc526501801"/>
            <w:r w:rsidRPr="000F7A81">
              <w:t>8.</w:t>
            </w:r>
            <w:bookmarkEnd w:id="17"/>
          </w:p>
        </w:tc>
        <w:tc>
          <w:tcPr>
            <w:tcW w:w="5226" w:type="dxa"/>
            <w:shd w:val="clear" w:color="auto" w:fill="FDE9D9" w:themeFill="accent6" w:themeFillTint="33"/>
          </w:tcPr>
          <w:p w:rsidR="009C56C9" w:rsidRPr="000F7A81" w:rsidRDefault="009C56C9" w:rsidP="009C56C9">
            <w:pPr>
              <w:pStyle w:val="Kop2"/>
            </w:pPr>
            <w:bookmarkStart w:id="18" w:name="_Toc526501802"/>
            <w:r>
              <w:t>Inwoners</w:t>
            </w:r>
            <w:r w:rsidRPr="000F7A81">
              <w:t xml:space="preserve"> Haarlem</w:t>
            </w:r>
            <w:bookmarkEnd w:id="18"/>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8.1</w:t>
            </w:r>
          </w:p>
        </w:tc>
        <w:tc>
          <w:tcPr>
            <w:tcW w:w="5226" w:type="dxa"/>
            <w:shd w:val="clear" w:color="auto" w:fill="auto"/>
          </w:tcPr>
          <w:p w:rsidR="009C56C9" w:rsidRPr="009B698C" w:rsidRDefault="009C56C9" w:rsidP="009C56C9">
            <w:pPr>
              <w:spacing w:after="0" w:line="240" w:lineRule="auto"/>
              <w:rPr>
                <w:rFonts w:ascii="Verdana" w:eastAsia="Times New Roman" w:hAnsi="Verdana" w:cs="Times New Roman"/>
                <w:sz w:val="16"/>
                <w:szCs w:val="16"/>
              </w:rPr>
            </w:pPr>
            <w:r w:rsidRPr="00F16BAA">
              <w:rPr>
                <w:rFonts w:ascii="Verdana" w:eastAsia="Times New Roman" w:hAnsi="Verdana" w:cs="Times New Roman"/>
                <w:sz w:val="16"/>
                <w:szCs w:val="16"/>
              </w:rPr>
              <w:t xml:space="preserve">Indiener geeft aan dat </w:t>
            </w:r>
            <w:r>
              <w:rPr>
                <w:rFonts w:ascii="Verdana" w:eastAsia="Times New Roman" w:hAnsi="Verdana" w:cs="Times New Roman"/>
                <w:sz w:val="16"/>
                <w:szCs w:val="16"/>
              </w:rPr>
              <w:t>hij het niet eens is met de beoogde natuurontwikkeling op de grond van de provincie die hij in pacht heeft.</w:t>
            </w:r>
          </w:p>
        </w:tc>
        <w:tc>
          <w:tcPr>
            <w:tcW w:w="5245" w:type="dxa"/>
            <w:shd w:val="clear" w:color="auto" w:fill="auto"/>
          </w:tcPr>
          <w:p w:rsidR="009C56C9" w:rsidRPr="00B70914" w:rsidRDefault="009C56C9" w:rsidP="009C56C9">
            <w:pPr>
              <w:spacing w:after="0" w:line="240" w:lineRule="auto"/>
              <w:rPr>
                <w:rFonts w:ascii="Verdana" w:eastAsia="Times New Roman" w:hAnsi="Verdana" w:cs="Times New Roman"/>
                <w:sz w:val="16"/>
                <w:szCs w:val="16"/>
              </w:rPr>
            </w:pPr>
            <w:r w:rsidRPr="00B70914">
              <w:rPr>
                <w:rFonts w:ascii="Verdana" w:eastAsia="Times New Roman" w:hAnsi="Verdana" w:cs="Times New Roman"/>
                <w:sz w:val="16"/>
                <w:szCs w:val="16"/>
              </w:rPr>
              <w:t xml:space="preserve">Het Ontwikkelperspectief doet geen concrete uitspraken over de gewenste situatie op </w:t>
            </w:r>
            <w:proofErr w:type="spellStart"/>
            <w:r w:rsidRPr="00B70914">
              <w:rPr>
                <w:rFonts w:ascii="Verdana" w:eastAsia="Times New Roman" w:hAnsi="Verdana" w:cs="Times New Roman"/>
                <w:sz w:val="16"/>
                <w:szCs w:val="16"/>
              </w:rPr>
              <w:t>perceelsniveau</w:t>
            </w:r>
            <w:proofErr w:type="spellEnd"/>
            <w:r w:rsidRPr="00B70914">
              <w:rPr>
                <w:rFonts w:ascii="Verdana" w:eastAsia="Times New Roman" w:hAnsi="Verdana" w:cs="Times New Roman"/>
                <w:sz w:val="16"/>
                <w:szCs w:val="16"/>
              </w:rPr>
              <w:t xml:space="preserve"> i.c. de percelen die in gebruik zijn bij de </w:t>
            </w:r>
            <w:r>
              <w:rPr>
                <w:rFonts w:ascii="Verdana" w:eastAsia="Times New Roman" w:hAnsi="Verdana" w:cs="Times New Roman"/>
                <w:sz w:val="16"/>
                <w:szCs w:val="16"/>
              </w:rPr>
              <w:t>indiener van deze reactie</w:t>
            </w:r>
            <w:r w:rsidRPr="00B70914">
              <w:rPr>
                <w:rFonts w:ascii="Verdana" w:eastAsia="Times New Roman" w:hAnsi="Verdana" w:cs="Times New Roman"/>
                <w:sz w:val="16"/>
                <w:szCs w:val="16"/>
              </w:rPr>
              <w:t>.</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beoogt de openheid van het gebied te behouden en te versterken, dit kan zowel een agrarische als een natuurfunctie zijn.</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Indiener is in gesprek met de provincie over het gebruik van deze grond, waarbij bedrijfsverplaatsing tot de mogelijkheden behoort.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19" w:name="_Toc526501803"/>
            <w:r w:rsidRPr="000F7A81">
              <w:t>9.</w:t>
            </w:r>
            <w:bookmarkEnd w:id="19"/>
          </w:p>
        </w:tc>
        <w:tc>
          <w:tcPr>
            <w:tcW w:w="5226" w:type="dxa"/>
            <w:shd w:val="clear" w:color="auto" w:fill="FDE9D9" w:themeFill="accent6" w:themeFillTint="33"/>
          </w:tcPr>
          <w:p w:rsidR="009C56C9" w:rsidRPr="000F7A81" w:rsidRDefault="009C56C9" w:rsidP="009C56C9">
            <w:pPr>
              <w:pStyle w:val="Kop2"/>
            </w:pPr>
            <w:bookmarkStart w:id="20" w:name="_Toc526501804"/>
            <w:r w:rsidRPr="000F7A81">
              <w:t>Stichting Natuurbelang Nederland</w:t>
            </w:r>
            <w:bookmarkEnd w:id="20"/>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9.1</w:t>
            </w:r>
          </w:p>
        </w:tc>
        <w:tc>
          <w:tcPr>
            <w:tcW w:w="5226" w:type="dxa"/>
            <w:shd w:val="clear" w:color="auto" w:fill="auto"/>
          </w:tcPr>
          <w:p w:rsidR="009C56C9" w:rsidRPr="00B70914" w:rsidRDefault="009C56C9" w:rsidP="009C56C9">
            <w:pPr>
              <w:spacing w:after="0" w:line="240" w:lineRule="auto"/>
              <w:rPr>
                <w:rFonts w:ascii="Verdana" w:eastAsia="Times New Roman" w:hAnsi="Verdana" w:cs="Times New Roman"/>
                <w:sz w:val="16"/>
                <w:szCs w:val="16"/>
              </w:rPr>
            </w:pPr>
            <w:r w:rsidRPr="00B70914">
              <w:rPr>
                <w:rFonts w:ascii="Verdana" w:eastAsia="Times New Roman" w:hAnsi="Verdana" w:cs="Times New Roman"/>
                <w:sz w:val="16"/>
                <w:szCs w:val="16"/>
              </w:rPr>
              <w:t xml:space="preserve">Indiener verzoekt in het Nationale Park de </w:t>
            </w:r>
            <w:proofErr w:type="spellStart"/>
            <w:r w:rsidRPr="00B70914">
              <w:rPr>
                <w:rFonts w:ascii="Verdana" w:eastAsia="Times New Roman" w:hAnsi="Verdana" w:cs="Times New Roman"/>
                <w:sz w:val="16"/>
                <w:szCs w:val="16"/>
              </w:rPr>
              <w:t>Kennemerduinen</w:t>
            </w:r>
            <w:proofErr w:type="spellEnd"/>
            <w:r w:rsidRPr="00B70914">
              <w:rPr>
                <w:rFonts w:ascii="Verdana" w:eastAsia="Times New Roman" w:hAnsi="Verdana" w:cs="Times New Roman"/>
                <w:sz w:val="16"/>
                <w:szCs w:val="16"/>
              </w:rPr>
              <w:t xml:space="preserve"> geen fietspaden meer to</w:t>
            </w:r>
            <w:r>
              <w:rPr>
                <w:rFonts w:ascii="Verdana" w:eastAsia="Times New Roman" w:hAnsi="Verdana" w:cs="Times New Roman"/>
                <w:sz w:val="16"/>
                <w:szCs w:val="16"/>
              </w:rPr>
              <w:t>e</w:t>
            </w:r>
            <w:r w:rsidRPr="00B70914">
              <w:rPr>
                <w:rFonts w:ascii="Verdana" w:eastAsia="Times New Roman" w:hAnsi="Verdana" w:cs="Times New Roman"/>
                <w:sz w:val="16"/>
                <w:szCs w:val="16"/>
              </w:rPr>
              <w:t xml:space="preserve"> te voegen. Hij verzoekt het aantal fietspaden te verminderen, daar waar ze een bedreiging kunnen vormen voor de aanwezige kwetsbare soorten.</w:t>
            </w:r>
          </w:p>
          <w:p w:rsidR="009C56C9" w:rsidRPr="006109F3" w:rsidRDefault="009C56C9" w:rsidP="009C56C9">
            <w:pPr>
              <w:spacing w:after="0" w:line="240" w:lineRule="auto"/>
              <w:rPr>
                <w:rFonts w:ascii="Verdana" w:eastAsia="Times New Roman" w:hAnsi="Verdana" w:cs="Times New Roman"/>
                <w:sz w:val="16"/>
                <w:szCs w:val="16"/>
              </w:rPr>
            </w:pPr>
            <w:r w:rsidRPr="00B70914">
              <w:rPr>
                <w:rFonts w:ascii="Verdana" w:eastAsia="Times New Roman" w:hAnsi="Verdana" w:cs="Times New Roman"/>
                <w:sz w:val="16"/>
                <w:szCs w:val="16"/>
              </w:rPr>
              <w:t xml:space="preserve">Indiener biedt aan om bij het aanpakken van het fietsknelpunt langs de </w:t>
            </w:r>
            <w:proofErr w:type="spellStart"/>
            <w:r w:rsidRPr="00B70914">
              <w:rPr>
                <w:rFonts w:ascii="Verdana" w:eastAsia="Times New Roman" w:hAnsi="Verdana" w:cs="Times New Roman"/>
                <w:sz w:val="16"/>
                <w:szCs w:val="16"/>
              </w:rPr>
              <w:t>Vogelenzangseweg</w:t>
            </w:r>
            <w:proofErr w:type="spellEnd"/>
            <w:r w:rsidRPr="00B70914">
              <w:rPr>
                <w:rFonts w:ascii="Verdana" w:eastAsia="Times New Roman" w:hAnsi="Verdana" w:cs="Times New Roman"/>
                <w:sz w:val="16"/>
                <w:szCs w:val="16"/>
              </w:rPr>
              <w:t xml:space="preserve"> constructief mee te werken.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Een goed fietspadennetwerk is van groot belang voor dit gebied. Daarom is het nodig dat een fietspadenplan wordt opgesteld. Dit zal worden opgenomen in het uitvoeringsprogramma, onder het spoor </w:t>
            </w:r>
            <w:r w:rsidRPr="008B2A33">
              <w:rPr>
                <w:rFonts w:ascii="Verdana" w:eastAsia="Times New Roman" w:hAnsi="Verdana" w:cs="Times New Roman"/>
                <w:sz w:val="16"/>
                <w:szCs w:val="16"/>
              </w:rPr>
              <w:t>‘inventarisatie, plan van aanpak en financiering van benodigde recreatieve verkeer- en vervoersverbindingen’.</w:t>
            </w:r>
            <w:r>
              <w:rPr>
                <w:rFonts w:ascii="Verdana" w:eastAsia="Times New Roman" w:hAnsi="Verdana" w:cs="Times New Roman"/>
                <w:sz w:val="16"/>
                <w:szCs w:val="16"/>
              </w:rPr>
              <w:t xml:space="preserve"> </w:t>
            </w:r>
          </w:p>
          <w:p w:rsidR="009C56C9" w:rsidRPr="006109F3" w:rsidRDefault="009C56C9" w:rsidP="009C56C9">
            <w:pPr>
              <w:spacing w:after="0" w:line="240" w:lineRule="auto"/>
              <w:rPr>
                <w:rFonts w:ascii="Verdana" w:eastAsia="Times New Roman" w:hAnsi="Verdana" w:cs="Times New Roman"/>
                <w:sz w:val="16"/>
                <w:szCs w:val="16"/>
              </w:rPr>
            </w:pPr>
            <w:r w:rsidRPr="00B70914">
              <w:rPr>
                <w:rFonts w:ascii="Verdana" w:eastAsia="Times New Roman" w:hAnsi="Verdana" w:cs="Times New Roman"/>
                <w:sz w:val="16"/>
                <w:szCs w:val="16"/>
              </w:rPr>
              <w:t>Bij de ontwikkeling van een fietspadenplan voor dit gebied zullen de</w:t>
            </w:r>
            <w:r>
              <w:rPr>
                <w:rFonts w:ascii="Verdana" w:eastAsia="Times New Roman" w:hAnsi="Verdana" w:cs="Times New Roman"/>
                <w:sz w:val="16"/>
                <w:szCs w:val="16"/>
              </w:rPr>
              <w:t xml:space="preserve"> aanwezige natuurwaarden en de gedane</w:t>
            </w:r>
            <w:r w:rsidRPr="00B70914">
              <w:rPr>
                <w:rFonts w:ascii="Verdana" w:eastAsia="Times New Roman" w:hAnsi="Verdana" w:cs="Times New Roman"/>
                <w:sz w:val="16"/>
                <w:szCs w:val="16"/>
              </w:rPr>
              <w:t xml:space="preserve"> aanbeveling in de afweging worden meegenomen</w:t>
            </w:r>
            <w:r>
              <w:rPr>
                <w:rFonts w:ascii="Verdana" w:eastAsia="Times New Roman" w:hAnsi="Verdana" w:cs="Times New Roman"/>
                <w:sz w:val="16"/>
                <w:szCs w:val="16"/>
              </w:rPr>
              <w:t>.</w:t>
            </w:r>
          </w:p>
        </w:tc>
        <w:tc>
          <w:tcPr>
            <w:tcW w:w="2693" w:type="dxa"/>
            <w:shd w:val="clear" w:color="auto" w:fill="auto"/>
          </w:tcPr>
          <w:p w:rsidR="009C56C9" w:rsidRDefault="00A72EA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Mee</w:t>
            </w:r>
            <w:r w:rsidR="009C56C9">
              <w:rPr>
                <w:rFonts w:ascii="Verdana" w:eastAsia="Times New Roman" w:hAnsi="Verdana" w:cs="Times New Roman"/>
                <w:sz w:val="16"/>
                <w:szCs w:val="16"/>
              </w:rPr>
              <w:t xml:space="preserve">nemen in </w:t>
            </w:r>
            <w:r>
              <w:rPr>
                <w:rFonts w:ascii="Verdana" w:eastAsia="Times New Roman" w:hAnsi="Verdana" w:cs="Times New Roman"/>
                <w:sz w:val="16"/>
                <w:szCs w:val="16"/>
              </w:rPr>
              <w:t xml:space="preserve">de verdere uitwerking van spoor 8 in de </w:t>
            </w:r>
            <w:r w:rsidR="009C56C9">
              <w:rPr>
                <w:rFonts w:ascii="Verdana" w:eastAsia="Times New Roman" w:hAnsi="Verdana" w:cs="Times New Roman"/>
                <w:sz w:val="16"/>
                <w:szCs w:val="16"/>
              </w:rPr>
              <w:t xml:space="preserve"> uitvoerings</w:t>
            </w:r>
            <w:r>
              <w:rPr>
                <w:rFonts w:ascii="Verdana" w:eastAsia="Times New Roman" w:hAnsi="Verdana" w:cs="Times New Roman"/>
                <w:sz w:val="16"/>
                <w:szCs w:val="16"/>
              </w:rPr>
              <w:t>strategie</w:t>
            </w:r>
            <w:r w:rsidR="009C56C9">
              <w:rPr>
                <w:rFonts w:ascii="Verdana" w:eastAsia="Times New Roman" w:hAnsi="Verdana" w:cs="Times New Roman"/>
                <w:sz w:val="16"/>
                <w:szCs w:val="16"/>
              </w:rPr>
              <w:t>.</w:t>
            </w:r>
          </w:p>
          <w:p w:rsidR="009C56C9" w:rsidRPr="006109F3" w:rsidRDefault="00A72EA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 in Ontwikkelperspectief.</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21" w:name="_Toc526501805"/>
            <w:r w:rsidRPr="000F7A81">
              <w:t>10.</w:t>
            </w:r>
            <w:bookmarkEnd w:id="21"/>
          </w:p>
        </w:tc>
        <w:tc>
          <w:tcPr>
            <w:tcW w:w="5226" w:type="dxa"/>
            <w:shd w:val="clear" w:color="auto" w:fill="FDE9D9" w:themeFill="accent6" w:themeFillTint="33"/>
          </w:tcPr>
          <w:p w:rsidR="009C56C9" w:rsidRPr="000F7A81" w:rsidRDefault="009C56C9" w:rsidP="009C56C9">
            <w:pPr>
              <w:pStyle w:val="Kop2"/>
            </w:pPr>
            <w:r>
              <w:t>Hoogheemraadschap van Rijnland</w:t>
            </w:r>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10.1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4EF9">
              <w:rPr>
                <w:rFonts w:ascii="Verdana" w:eastAsia="Times New Roman" w:hAnsi="Verdana" w:cs="Times New Roman"/>
                <w:sz w:val="16"/>
                <w:szCs w:val="16"/>
              </w:rPr>
              <w:t>In de ontwikkelvisie wordt gerefereerd aan het Watergebiedsplan Zuid-Kennemerland. De suggestie bestaat dat een aantal maatregelen nog moet worden uitgevoerd, terwijl deze al zijn gerealiseerd. Een aantal moeilijk te realiseren ambities is daarbij gekarakteriseerd als lange termijn optie. Op dit moment heeft Rijnland daarvoor geen middelen beschikbaar.</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tekst zal hierop worden aangepast.</w:t>
            </w:r>
          </w:p>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Voorgesteld wordt voor de toekomstig te nemen maatregelen een coöperatieve vorm te kiezen.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tekstvoorstellen van Rijnland worden verwerkt in hoofdstuk 3.</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10.2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4EF9">
              <w:rPr>
                <w:rFonts w:ascii="Verdana" w:eastAsia="Times New Roman" w:hAnsi="Verdana" w:cs="Times New Roman"/>
                <w:sz w:val="16"/>
                <w:szCs w:val="16"/>
              </w:rPr>
              <w:t>De ambitie wordt ondersteund om te komen tot een robuust watersysteem</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De mededeling wordt als een ondersteuning beschouwd.</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10.3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4EF9">
              <w:rPr>
                <w:rFonts w:ascii="Verdana" w:eastAsia="Times New Roman" w:hAnsi="Verdana" w:cs="Times New Roman"/>
                <w:sz w:val="16"/>
                <w:szCs w:val="16"/>
              </w:rPr>
              <w:t>Het ontwikkelperspectief is in overeenstemming met het beleid van Rijnland en het Kustpact</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Dit punt wordt beschouwd als constatering van een gegeven</w:t>
            </w:r>
            <w:r w:rsidR="00A72EA9">
              <w:rPr>
                <w:rFonts w:ascii="Verdana" w:eastAsia="Times New Roman" w:hAnsi="Verdana" w:cs="Times New Roman"/>
                <w:sz w:val="16"/>
                <w:szCs w:val="16"/>
              </w:rPr>
              <w: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10.4</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4EF9">
              <w:rPr>
                <w:rFonts w:ascii="Verdana" w:eastAsia="Times New Roman" w:hAnsi="Verdana" w:cs="Times New Roman"/>
                <w:sz w:val="16"/>
                <w:szCs w:val="16"/>
              </w:rPr>
              <w:t>Dat de oorsprong van een waterloop in de vormgeving zoveel mogelijk herkenbaar moet zijn, is geen beleid van Rijnland. Het voorstel wordt gedaan om de betreffende passage te formuleren als: “in de vormgeving van een waterloop is de oorsprong zoveel mogelijk herkenbaar” (spelregel 19). Oorsprong en ontwerp zijn niet altijd meer verenigbaar. Van belang is elkaar vroegtijdig te betrekken bij planvorming.</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De suggestie wordt graag over genomen om elkaar bij planvorming in een vroeg stadium te betrekken</w:t>
            </w:r>
            <w:r w:rsidRPr="009B670A">
              <w:rPr>
                <w:rFonts w:ascii="Verdana" w:eastAsia="Times New Roman" w:hAnsi="Verdana" w:cs="Times New Roman"/>
                <w:sz w:val="16"/>
                <w:szCs w:val="16"/>
              </w:rPr>
              <w:t>. Ook de tekstwijziging bij spelregel 19 zal worden overgenomen.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Tekstwijziging spelregel 19.</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10.5</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4EF9">
              <w:rPr>
                <w:rFonts w:ascii="Verdana" w:eastAsia="Times New Roman" w:hAnsi="Verdana" w:cs="Times New Roman"/>
                <w:sz w:val="16"/>
                <w:szCs w:val="16"/>
              </w:rPr>
              <w:t xml:space="preserve">In Hoofdstuk 5 wordt onder </w:t>
            </w:r>
            <w:r>
              <w:rPr>
                <w:rFonts w:ascii="Verdana" w:eastAsia="Times New Roman" w:hAnsi="Verdana" w:cs="Times New Roman"/>
                <w:sz w:val="16"/>
                <w:szCs w:val="16"/>
              </w:rPr>
              <w:t>Sp</w:t>
            </w:r>
            <w:r w:rsidR="00A72EA9">
              <w:rPr>
                <w:rFonts w:ascii="Verdana" w:eastAsia="Times New Roman" w:hAnsi="Verdana" w:cs="Times New Roman"/>
                <w:sz w:val="16"/>
                <w:szCs w:val="16"/>
              </w:rPr>
              <w:t>o</w:t>
            </w:r>
            <w:r>
              <w:rPr>
                <w:rFonts w:ascii="Verdana" w:eastAsia="Times New Roman" w:hAnsi="Verdana" w:cs="Times New Roman"/>
                <w:sz w:val="16"/>
                <w:szCs w:val="16"/>
              </w:rPr>
              <w:t>or</w:t>
            </w:r>
            <w:r w:rsidRPr="00A84EF9">
              <w:rPr>
                <w:rFonts w:ascii="Verdana" w:eastAsia="Times New Roman" w:hAnsi="Verdana" w:cs="Times New Roman"/>
                <w:sz w:val="16"/>
                <w:szCs w:val="16"/>
              </w:rPr>
              <w:t xml:space="preserve"> 9 gesproken over de “opstelling van een integrale watervisie in combinatie met een strategische samenwerkingsagenda voor de Binnenduinrand</w:t>
            </w:r>
            <w:r>
              <w:rPr>
                <w:rFonts w:ascii="Verdana" w:eastAsia="Times New Roman" w:hAnsi="Verdana" w:cs="Times New Roman"/>
                <w:sz w:val="16"/>
                <w:szCs w:val="16"/>
              </w:rPr>
              <w:t>”</w:t>
            </w:r>
            <w:r w:rsidRPr="00A84EF9">
              <w:rPr>
                <w:rFonts w:ascii="Verdana" w:eastAsia="Times New Roman" w:hAnsi="Verdana" w:cs="Times New Roman"/>
                <w:sz w:val="16"/>
                <w:szCs w:val="16"/>
              </w:rPr>
              <w:t>. Dit heeft weinig meerwaarde ten opzichte van het Watergebiedsplan van Rijnland. Het kan wel meerwaarde hebben indien de nadruk wordt gelegd op klimaatbestendig maken van het gebied.</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Suggestie wordt overgenomen.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Tekstwijziging spoor 9.</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22" w:name="_Toc526501807"/>
            <w:r w:rsidRPr="000F7A81">
              <w:lastRenderedPageBreak/>
              <w:t>11.</w:t>
            </w:r>
            <w:bookmarkEnd w:id="22"/>
          </w:p>
        </w:tc>
        <w:tc>
          <w:tcPr>
            <w:tcW w:w="5226" w:type="dxa"/>
            <w:shd w:val="clear" w:color="auto" w:fill="FDE9D9" w:themeFill="accent6" w:themeFillTint="33"/>
          </w:tcPr>
          <w:p w:rsidR="009C56C9" w:rsidRPr="000F7A81" w:rsidRDefault="009C56C9" w:rsidP="009C56C9">
            <w:pPr>
              <w:pStyle w:val="Kop2"/>
            </w:pPr>
            <w:bookmarkStart w:id="23" w:name="_Toc526501808"/>
            <w:r w:rsidRPr="000F7A81">
              <w:t>N</w:t>
            </w:r>
            <w:r>
              <w:t xml:space="preserve">ationaal </w:t>
            </w:r>
            <w:r w:rsidRPr="000F7A81">
              <w:t>P</w:t>
            </w:r>
            <w:r>
              <w:t xml:space="preserve">ark </w:t>
            </w:r>
            <w:r w:rsidRPr="000F7A81">
              <w:t>Z</w:t>
            </w:r>
            <w:r>
              <w:t>uid-</w:t>
            </w:r>
            <w:r w:rsidRPr="000F7A81">
              <w:t>K</w:t>
            </w:r>
            <w:r>
              <w:t>ennemerland (I)</w:t>
            </w:r>
            <w:r w:rsidRPr="000F7A81">
              <w:t xml:space="preserve"> </w:t>
            </w:r>
            <w:bookmarkEnd w:id="23"/>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11.1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Indiener doet enkele suggesties met tekstvoorstellen om op een goede manier aandacht te geven aan de natuur in de binnenduinrand.</w:t>
            </w:r>
          </w:p>
        </w:tc>
        <w:tc>
          <w:tcPr>
            <w:tcW w:w="5245" w:type="dxa"/>
            <w:shd w:val="clear" w:color="auto" w:fill="auto"/>
          </w:tcPr>
          <w:p w:rsidR="009C56C9" w:rsidRPr="009328D1" w:rsidRDefault="009C56C9" w:rsidP="009C56C9">
            <w:pPr>
              <w:spacing w:after="0" w:line="240" w:lineRule="auto"/>
              <w:rPr>
                <w:rFonts w:ascii="Verdana" w:eastAsia="Times New Roman" w:hAnsi="Verdana" w:cs="Times New Roman"/>
                <w:i/>
                <w:sz w:val="16"/>
                <w:szCs w:val="16"/>
              </w:rPr>
            </w:pPr>
            <w:r>
              <w:rPr>
                <w:rFonts w:ascii="Verdana" w:eastAsia="Times New Roman" w:hAnsi="Verdana" w:cs="Times New Roman"/>
                <w:sz w:val="16"/>
                <w:szCs w:val="16"/>
              </w:rPr>
              <w:t>De visie van indiener dat het onderwerp natuur meer aandacht behoeft wordt gedeeld. Dit heeft geleid tot diverse tekstaanpassingen.</w:t>
            </w:r>
          </w:p>
          <w:p w:rsidR="009C56C9" w:rsidRPr="009328D1" w:rsidRDefault="009C56C9" w:rsidP="009C56C9">
            <w:pPr>
              <w:spacing w:after="0" w:line="240" w:lineRule="auto"/>
              <w:rPr>
                <w:rFonts w:ascii="Verdana" w:eastAsia="Times New Roman" w:hAnsi="Verdana" w:cs="Times New Roman"/>
                <w:i/>
                <w:sz w:val="16"/>
                <w:szCs w:val="16"/>
              </w:rPr>
            </w:pPr>
          </w:p>
        </w:tc>
        <w:tc>
          <w:tcPr>
            <w:tcW w:w="2693" w:type="dxa"/>
            <w:shd w:val="clear" w:color="auto" w:fill="auto"/>
          </w:tcPr>
          <w:p w:rsidR="009C56C9" w:rsidRPr="000F7A81"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tekstvoorstellen van </w:t>
            </w:r>
            <w:r w:rsidRPr="000F7A81">
              <w:rPr>
                <w:rFonts w:ascii="Verdana" w:eastAsia="Times New Roman" w:hAnsi="Verdana" w:cs="Times New Roman"/>
                <w:sz w:val="16"/>
                <w:szCs w:val="16"/>
              </w:rPr>
              <w:t>Stichting Duinbehoud</w:t>
            </w:r>
            <w:r>
              <w:rPr>
                <w:rFonts w:ascii="Verdana" w:eastAsia="Times New Roman" w:hAnsi="Verdana" w:cs="Times New Roman"/>
                <w:sz w:val="16"/>
                <w:szCs w:val="16"/>
              </w:rPr>
              <w:t xml:space="preserve"> zijn</w:t>
            </w:r>
          </w:p>
          <w:p w:rsidR="009C56C9" w:rsidRPr="000F7A81"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 xml:space="preserve"> waar mogelijk over</w:t>
            </w:r>
            <w:r>
              <w:rPr>
                <w:rFonts w:ascii="Verdana" w:eastAsia="Times New Roman" w:hAnsi="Verdana" w:cs="Times New Roman"/>
                <w:sz w:val="16"/>
                <w:szCs w:val="16"/>
              </w:rPr>
              <w:t>ge</w:t>
            </w:r>
            <w:r w:rsidRPr="000F7A81">
              <w:rPr>
                <w:rFonts w:ascii="Verdana" w:eastAsia="Times New Roman" w:hAnsi="Verdana" w:cs="Times New Roman"/>
                <w:sz w:val="16"/>
                <w:szCs w:val="16"/>
              </w:rPr>
              <w:t>n</w:t>
            </w:r>
            <w:r>
              <w:rPr>
                <w:rFonts w:ascii="Verdana" w:eastAsia="Times New Roman" w:hAnsi="Verdana" w:cs="Times New Roman"/>
                <w:sz w:val="16"/>
                <w:szCs w:val="16"/>
              </w:rPr>
              <w:t>o</w:t>
            </w:r>
            <w:r w:rsidRPr="000F7A81">
              <w:rPr>
                <w:rFonts w:ascii="Verdana" w:eastAsia="Times New Roman" w:hAnsi="Verdana" w:cs="Times New Roman"/>
                <w:sz w:val="16"/>
                <w:szCs w:val="16"/>
              </w:rPr>
              <w:t>men.</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Op pagina 48 wordt de bestaande kaart van het NPZK vervangen door e</w:t>
            </w:r>
            <w:r w:rsidRPr="000F7A81">
              <w:rPr>
                <w:rFonts w:ascii="Verdana" w:eastAsia="Times New Roman" w:hAnsi="Verdana" w:cs="Times New Roman"/>
                <w:sz w:val="16"/>
                <w:szCs w:val="16"/>
              </w:rPr>
              <w:t xml:space="preserve">en  kaart </w:t>
            </w:r>
            <w:r>
              <w:rPr>
                <w:rFonts w:ascii="Verdana" w:eastAsia="Times New Roman" w:hAnsi="Verdana" w:cs="Times New Roman"/>
                <w:sz w:val="16"/>
                <w:szCs w:val="16"/>
              </w:rPr>
              <w:t xml:space="preserve"> met daarop</w:t>
            </w:r>
            <w:r w:rsidRPr="000F7A81">
              <w:rPr>
                <w:rFonts w:ascii="Verdana" w:eastAsia="Times New Roman" w:hAnsi="Verdana" w:cs="Times New Roman"/>
                <w:sz w:val="16"/>
                <w:szCs w:val="16"/>
              </w:rPr>
              <w:t xml:space="preserve"> </w:t>
            </w:r>
            <w:r>
              <w:rPr>
                <w:rFonts w:ascii="Verdana" w:eastAsia="Times New Roman" w:hAnsi="Verdana" w:cs="Times New Roman"/>
                <w:sz w:val="16"/>
                <w:szCs w:val="16"/>
              </w:rPr>
              <w:t xml:space="preserve"> de begrenzing van</w:t>
            </w:r>
            <w:r w:rsidRPr="000F7A81">
              <w:rPr>
                <w:rFonts w:ascii="Verdana" w:eastAsia="Times New Roman" w:hAnsi="Verdana" w:cs="Times New Roman"/>
                <w:sz w:val="16"/>
                <w:szCs w:val="16"/>
              </w:rPr>
              <w:t xml:space="preserve"> N2000</w:t>
            </w:r>
            <w:r>
              <w:rPr>
                <w:rFonts w:ascii="Verdana" w:eastAsia="Times New Roman" w:hAnsi="Verdana" w:cs="Times New Roman"/>
                <w:sz w:val="16"/>
                <w:szCs w:val="16"/>
              </w:rPr>
              <w:t>,</w:t>
            </w:r>
            <w:r w:rsidRPr="000F7A81">
              <w:rPr>
                <w:rFonts w:ascii="Verdana" w:eastAsia="Times New Roman" w:hAnsi="Verdana" w:cs="Times New Roman"/>
                <w:sz w:val="16"/>
                <w:szCs w:val="16"/>
              </w:rPr>
              <w:t xml:space="preserve"> NNN</w:t>
            </w:r>
            <w:r>
              <w:rPr>
                <w:rFonts w:ascii="Verdana" w:eastAsia="Times New Roman" w:hAnsi="Verdana" w:cs="Times New Roman"/>
                <w:sz w:val="16"/>
                <w:szCs w:val="16"/>
              </w:rPr>
              <w:t xml:space="preserve"> en NPZK</w:t>
            </w:r>
            <w:r w:rsidRPr="000F7A81">
              <w:rPr>
                <w:rFonts w:ascii="Verdana" w:eastAsia="Times New Roman" w:hAnsi="Verdana" w:cs="Times New Roman"/>
                <w:sz w:val="16"/>
                <w:szCs w:val="16"/>
              </w:rPr>
              <w:t>.</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kaart landschappelijke hoofdstructuur heet nu “</w:t>
            </w:r>
            <w:proofErr w:type="spellStart"/>
            <w:r>
              <w:rPr>
                <w:rFonts w:ascii="Verdana" w:eastAsia="Times New Roman" w:hAnsi="Verdana" w:cs="Times New Roman"/>
                <w:sz w:val="16"/>
                <w:szCs w:val="16"/>
              </w:rPr>
              <w:t>landschappeljike</w:t>
            </w:r>
            <w:proofErr w:type="spellEnd"/>
            <w:r>
              <w:rPr>
                <w:rFonts w:ascii="Verdana" w:eastAsia="Times New Roman" w:hAnsi="Verdana" w:cs="Times New Roman"/>
                <w:sz w:val="16"/>
                <w:szCs w:val="16"/>
              </w:rPr>
              <w:t xml:space="preserve"> en ecologische hoofdstructuur”.</w:t>
            </w:r>
          </w:p>
        </w:tc>
      </w:tr>
      <w:tr w:rsidR="009C56C9" w:rsidRPr="000F7A81" w:rsidTr="00512F10">
        <w:tc>
          <w:tcPr>
            <w:tcW w:w="682" w:type="dxa"/>
            <w:shd w:val="clear" w:color="auto" w:fill="auto"/>
          </w:tcPr>
          <w:p w:rsidR="009C56C9" w:rsidRPr="000F7A81" w:rsidRDefault="009C56C9" w:rsidP="009C56C9">
            <w:pPr>
              <w:pStyle w:val="Kop10"/>
              <w:spacing w:before="0"/>
              <w:rPr>
                <w:rFonts w:ascii="Verdana" w:eastAsia="Times New Roman" w:hAnsi="Verdana" w:cs="Times New Roman"/>
                <w:color w:val="auto"/>
                <w:sz w:val="16"/>
                <w:szCs w:val="16"/>
              </w:rPr>
            </w:pPr>
          </w:p>
        </w:tc>
        <w:tc>
          <w:tcPr>
            <w:tcW w:w="5226" w:type="dxa"/>
            <w:shd w:val="clear" w:color="auto" w:fill="auto"/>
          </w:tcPr>
          <w:p w:rsidR="009C56C9" w:rsidRPr="000F7A81" w:rsidRDefault="009C56C9" w:rsidP="009C56C9">
            <w:pPr>
              <w:pStyle w:val="Kop10"/>
              <w:spacing w:before="0"/>
              <w:rPr>
                <w:rFonts w:ascii="Verdana" w:eastAsia="Times New Roman" w:hAnsi="Verdana" w:cs="Times New Roman"/>
                <w:color w:val="auto"/>
                <w:sz w:val="16"/>
                <w:szCs w:val="16"/>
              </w:rPr>
            </w:pPr>
          </w:p>
        </w:tc>
        <w:tc>
          <w:tcPr>
            <w:tcW w:w="5245" w:type="dxa"/>
            <w:shd w:val="clear" w:color="auto" w:fill="auto"/>
          </w:tcPr>
          <w:p w:rsidR="009C56C9" w:rsidRPr="000F7A81" w:rsidRDefault="009C56C9" w:rsidP="009C56C9">
            <w:pPr>
              <w:pStyle w:val="Kop10"/>
              <w:spacing w:before="0"/>
              <w:rPr>
                <w:rFonts w:ascii="Verdana" w:eastAsia="Times New Roman" w:hAnsi="Verdana" w:cs="Times New Roman"/>
                <w:color w:val="auto"/>
                <w:sz w:val="16"/>
                <w:szCs w:val="16"/>
              </w:rPr>
            </w:pPr>
          </w:p>
        </w:tc>
        <w:tc>
          <w:tcPr>
            <w:tcW w:w="2693" w:type="dxa"/>
            <w:shd w:val="clear" w:color="auto" w:fill="auto"/>
          </w:tcPr>
          <w:p w:rsidR="009C56C9" w:rsidRPr="000F7A81" w:rsidRDefault="009C56C9" w:rsidP="009C56C9">
            <w:pPr>
              <w:pStyle w:val="Kop10"/>
              <w:spacing w:before="0"/>
              <w:rPr>
                <w:rFonts w:ascii="Verdana" w:eastAsia="Times New Roman" w:hAnsi="Verdana" w:cs="Times New Roman"/>
                <w:color w:val="auto"/>
                <w:sz w:val="16"/>
                <w:szCs w:val="16"/>
              </w:rPr>
            </w:pPr>
          </w:p>
        </w:tc>
      </w:tr>
      <w:tr w:rsidR="009C56C9" w:rsidRPr="000F7A81" w:rsidTr="00512F10">
        <w:tc>
          <w:tcPr>
            <w:tcW w:w="682" w:type="dxa"/>
            <w:shd w:val="clear" w:color="auto" w:fill="FDE9D9" w:themeFill="accent6" w:themeFillTint="33"/>
          </w:tcPr>
          <w:p w:rsidR="009C56C9" w:rsidRPr="000F7A81" w:rsidRDefault="009C56C9" w:rsidP="009C56C9">
            <w:pPr>
              <w:pStyle w:val="Kop2"/>
            </w:pPr>
            <w:bookmarkStart w:id="24" w:name="_Toc526501809"/>
            <w:r w:rsidRPr="000F7A81">
              <w:t>12.</w:t>
            </w:r>
            <w:bookmarkEnd w:id="24"/>
          </w:p>
        </w:tc>
        <w:tc>
          <w:tcPr>
            <w:tcW w:w="5226" w:type="dxa"/>
            <w:shd w:val="clear" w:color="auto" w:fill="FDE9D9" w:themeFill="accent6" w:themeFillTint="33"/>
          </w:tcPr>
          <w:p w:rsidR="009C56C9" w:rsidRPr="000F7A81" w:rsidRDefault="009C56C9" w:rsidP="009C56C9">
            <w:pPr>
              <w:pStyle w:val="Kop2"/>
            </w:pPr>
            <w:bookmarkStart w:id="25" w:name="_Toc526501810"/>
            <w:r w:rsidRPr="000F7A81">
              <w:t>N</w:t>
            </w:r>
            <w:r>
              <w:t xml:space="preserve">ationaal </w:t>
            </w:r>
            <w:r w:rsidRPr="000F7A81">
              <w:t>P</w:t>
            </w:r>
            <w:r>
              <w:t xml:space="preserve">ark </w:t>
            </w:r>
            <w:r w:rsidRPr="000F7A81">
              <w:t>Z</w:t>
            </w:r>
            <w:r>
              <w:t>uid-</w:t>
            </w:r>
            <w:r w:rsidRPr="000F7A81">
              <w:t>K</w:t>
            </w:r>
            <w:r>
              <w:t>ennemerland (II)</w:t>
            </w:r>
            <w:bookmarkEnd w:id="25"/>
            <w:r w:rsidRPr="000F7A81">
              <w:t xml:space="preserve"> </w:t>
            </w:r>
          </w:p>
        </w:tc>
        <w:tc>
          <w:tcPr>
            <w:tcW w:w="5245" w:type="dxa"/>
            <w:shd w:val="clear" w:color="auto" w:fill="FDE9D9" w:themeFill="accent6" w:themeFillTint="33"/>
          </w:tcPr>
          <w:p w:rsidR="009C56C9" w:rsidRPr="000F7A81" w:rsidRDefault="009C56C9" w:rsidP="009C56C9">
            <w:pPr>
              <w:pStyle w:val="Kop2"/>
            </w:pPr>
          </w:p>
        </w:tc>
        <w:tc>
          <w:tcPr>
            <w:tcW w:w="2693" w:type="dxa"/>
            <w:shd w:val="clear" w:color="auto" w:fill="FDE9D9" w:themeFill="accent6" w:themeFillTint="33"/>
          </w:tcPr>
          <w:p w:rsidR="009C56C9" w:rsidRPr="000F7A81"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12.1</w:t>
            </w:r>
          </w:p>
        </w:tc>
        <w:tc>
          <w:tcPr>
            <w:tcW w:w="5226" w:type="dxa"/>
            <w:shd w:val="clear" w:color="auto" w:fill="auto"/>
          </w:tcPr>
          <w:p w:rsidR="009C56C9" w:rsidRPr="000F7A81"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Indiener doet enkele suggesties met tekstvoorstellen waarmee de positie van het Nationaal Park beter wordt vormgegeven.</w:t>
            </w:r>
          </w:p>
          <w:p w:rsidR="009C56C9" w:rsidRPr="000F7A81"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Zij verzoekt een natuurambitie toe te voegen.</w:t>
            </w:r>
          </w:p>
          <w:p w:rsidR="009C56C9" w:rsidRPr="000F7A81"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Zij verzoekt het Nationale Park te vergroten met de groene binnenduinrand.</w:t>
            </w:r>
          </w:p>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 xml:space="preserve">Zij </w:t>
            </w:r>
            <w:r>
              <w:rPr>
                <w:rFonts w:ascii="Verdana" w:eastAsia="Times New Roman" w:hAnsi="Verdana" w:cs="Times New Roman"/>
                <w:sz w:val="16"/>
                <w:szCs w:val="16"/>
              </w:rPr>
              <w:t>onderschrijft het nut van een onderzoek</w:t>
            </w:r>
            <w:r w:rsidRPr="000F7A81">
              <w:rPr>
                <w:rFonts w:ascii="Verdana" w:eastAsia="Times New Roman" w:hAnsi="Verdana" w:cs="Times New Roman"/>
                <w:sz w:val="16"/>
                <w:szCs w:val="16"/>
              </w:rPr>
              <w:t xml:space="preserve"> naar entrees en routes ten behoeve van de bereikbaarheid in de regio</w:t>
            </w:r>
            <w:r>
              <w:rPr>
                <w:rFonts w:ascii="Verdana" w:eastAsia="Times New Roman" w:hAnsi="Verdana" w:cs="Times New Roman"/>
                <w:sz w:val="16"/>
                <w:szCs w:val="16"/>
              </w:rPr>
              <w:t>, zoals omschreven in spoor 8 van de uitvoeringsstrategie</w:t>
            </w:r>
            <w:r w:rsidRPr="000F7A81">
              <w:rPr>
                <w:rFonts w:ascii="Verdana" w:eastAsia="Times New Roman" w:hAnsi="Verdana" w:cs="Times New Roman"/>
                <w:sz w:val="16"/>
                <w:szCs w:val="16"/>
              </w:rPr>
              <w: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Teksten over de natuurdoelstellingen zullen in de tekst</w:t>
            </w:r>
            <w:r w:rsidRPr="000F7A81">
              <w:rPr>
                <w:rFonts w:ascii="Verdana" w:eastAsia="Times New Roman" w:hAnsi="Verdana" w:cs="Times New Roman"/>
                <w:sz w:val="16"/>
                <w:szCs w:val="16"/>
              </w:rPr>
              <w:t xml:space="preserve"> worden opgenomen.</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positie van het Nationaal Park zal verder onderzocht worden in het uitvoeringsspoor </w:t>
            </w:r>
            <w:r w:rsidRPr="001A39D5">
              <w:rPr>
                <w:rFonts w:ascii="Verdana" w:eastAsia="Times New Roman" w:hAnsi="Verdana" w:cs="Times New Roman"/>
                <w:i/>
                <w:sz w:val="16"/>
                <w:szCs w:val="16"/>
              </w:rPr>
              <w:t>‘verkenning van de mogelijkheden om het gehele duingebied onder de noemer van Nationaal Park te brengen en als zodanig te promoten’</w:t>
            </w:r>
            <w:r>
              <w:rPr>
                <w:rFonts w:ascii="Verdana" w:eastAsia="Times New Roman" w:hAnsi="Verdana" w:cs="Times New Roman"/>
                <w:sz w:val="16"/>
                <w:szCs w:val="16"/>
              </w:rPr>
              <w:t>.</w:t>
            </w:r>
          </w:p>
          <w:p w:rsidR="009C56C9" w:rsidRPr="00F3297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de</w:t>
            </w:r>
            <w:r w:rsidRPr="00B16C47">
              <w:rPr>
                <w:rFonts w:ascii="Verdana" w:eastAsia="Times New Roman" w:hAnsi="Verdana" w:cs="Times New Roman"/>
                <w:sz w:val="16"/>
                <w:szCs w:val="16"/>
              </w:rPr>
              <w:t xml:space="preserve"> binnenduinrand </w:t>
            </w:r>
            <w:r>
              <w:rPr>
                <w:rFonts w:ascii="Verdana" w:eastAsia="Times New Roman" w:hAnsi="Verdana" w:cs="Times New Roman"/>
                <w:sz w:val="16"/>
                <w:szCs w:val="16"/>
              </w:rPr>
              <w:t xml:space="preserve">is </w:t>
            </w:r>
            <w:r w:rsidRPr="00B16C47">
              <w:rPr>
                <w:rFonts w:ascii="Verdana" w:eastAsia="Times New Roman" w:hAnsi="Verdana" w:cs="Times New Roman"/>
                <w:sz w:val="16"/>
                <w:szCs w:val="16"/>
              </w:rPr>
              <w:t>sprake is van hoofdzakelijk particulier grondbezit</w:t>
            </w:r>
            <w:r>
              <w:rPr>
                <w:rFonts w:ascii="Verdana" w:eastAsia="Times New Roman" w:hAnsi="Verdana" w:cs="Times New Roman"/>
                <w:sz w:val="16"/>
                <w:szCs w:val="16"/>
              </w:rPr>
              <w:t xml:space="preserve">. Daarom </w:t>
            </w:r>
            <w:r w:rsidRPr="00B16C47">
              <w:rPr>
                <w:rFonts w:ascii="Verdana" w:eastAsia="Times New Roman" w:hAnsi="Verdana" w:cs="Times New Roman"/>
                <w:sz w:val="16"/>
                <w:szCs w:val="16"/>
              </w:rPr>
              <w:t>zal zorgvuldig onderzocht moeten worden wat de consequenties zijn van vergroting van het Nationaal Park. Dit mag geen belemmering vormen voor het voortbestaan en de ontwikkelmogelijkheden van deze particulieren, binnen de spelregels van het Ontwikkelperspectief. Particuliere grondbezitters en terreinbeheerders zullen bij dit onderzoek worden betrokken.</w:t>
            </w:r>
            <w:r w:rsidRPr="00F32973">
              <w:rPr>
                <w:rFonts w:ascii="Verdana" w:eastAsia="Times New Roman" w:hAnsi="Verdana" w:cs="Times New Roman"/>
                <w:sz w:val="16"/>
                <w:szCs w:val="16"/>
              </w:rPr>
              <w:t xml:space="preserve"> </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tekstvoorstellen van het NPZK zijn waar mogelijk overgenomen.</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CF786B" w:rsidTr="00512F10">
        <w:tc>
          <w:tcPr>
            <w:tcW w:w="682" w:type="dxa"/>
            <w:shd w:val="clear" w:color="auto" w:fill="FDE9D9" w:themeFill="accent6" w:themeFillTint="33"/>
          </w:tcPr>
          <w:p w:rsidR="009C56C9" w:rsidRPr="00CF786B" w:rsidRDefault="009C56C9" w:rsidP="009C56C9">
            <w:pPr>
              <w:pStyle w:val="Kop2"/>
            </w:pPr>
            <w:bookmarkStart w:id="26" w:name="_Toc526501811"/>
            <w:r w:rsidRPr="00CF786B">
              <w:t>13.</w:t>
            </w:r>
            <w:bookmarkEnd w:id="26"/>
          </w:p>
        </w:tc>
        <w:tc>
          <w:tcPr>
            <w:tcW w:w="5226" w:type="dxa"/>
            <w:shd w:val="clear" w:color="auto" w:fill="FDE9D9" w:themeFill="accent6" w:themeFillTint="33"/>
          </w:tcPr>
          <w:p w:rsidR="009C56C9" w:rsidRPr="00CF786B" w:rsidRDefault="009C56C9" w:rsidP="009C56C9">
            <w:pPr>
              <w:pStyle w:val="Kop2"/>
            </w:pPr>
            <w:bookmarkStart w:id="27" w:name="_Toc526501812"/>
            <w:r w:rsidRPr="00CF786B">
              <w:t xml:space="preserve">Gemeente Noordwijkerhout </w:t>
            </w:r>
            <w:r>
              <w:t>en C</w:t>
            </w:r>
            <w:r w:rsidRPr="00CF786B">
              <w:t>luster Duin- en Bollenstreek</w:t>
            </w:r>
            <w:bookmarkEnd w:id="27"/>
            <w:r w:rsidRPr="00CF786B">
              <w:t xml:space="preserve"> </w:t>
            </w:r>
          </w:p>
        </w:tc>
        <w:tc>
          <w:tcPr>
            <w:tcW w:w="5245" w:type="dxa"/>
            <w:shd w:val="clear" w:color="auto" w:fill="FDE9D9" w:themeFill="accent6" w:themeFillTint="33"/>
          </w:tcPr>
          <w:p w:rsidR="009C56C9" w:rsidRPr="00CF786B" w:rsidRDefault="009C56C9" w:rsidP="009C56C9">
            <w:pPr>
              <w:pStyle w:val="Kop2"/>
            </w:pPr>
          </w:p>
        </w:tc>
        <w:tc>
          <w:tcPr>
            <w:tcW w:w="2693" w:type="dxa"/>
            <w:shd w:val="clear" w:color="auto" w:fill="FDE9D9" w:themeFill="accent6" w:themeFillTint="33"/>
          </w:tcPr>
          <w:p w:rsidR="009C56C9" w:rsidRPr="00CF786B"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13.1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CF786B">
              <w:rPr>
                <w:rFonts w:ascii="Verdana" w:eastAsia="Times New Roman" w:hAnsi="Verdana" w:cs="Times New Roman"/>
                <w:sz w:val="16"/>
                <w:szCs w:val="16"/>
              </w:rPr>
              <w:t>Bij het opstellen van het ontwikkelperspectief heeft geen samenwerking plaatsgevonden met het Cluster Duin- en Bollenstreek. De visie op landschap, natuur en recreatieve netwerken stopt abrupt bij de provinciegrens.</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Ontwikkelperspectief is het plangebied aan de zuidkant afgebakend tot aan de provinciegrens. Het is echter niet de intentie geweest om de visie te beperken tot dit gebied. Er zijn al contacten om deze visie te verknopen met de visies in de omgeving.</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13.2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CF786B">
              <w:rPr>
                <w:rFonts w:ascii="Verdana" w:eastAsia="Times New Roman" w:hAnsi="Verdana" w:cs="Times New Roman"/>
                <w:sz w:val="16"/>
                <w:szCs w:val="16"/>
              </w:rPr>
              <w:t>De aandacht voor natuur, open landschap, recreatieve en economische ontwikkeling wordt gedeeld, overeenkomstig de structuurvisie en het gebiedsprogramma van de Cluster Duin- en Bollenstreek. In 2016 heeft het cluster de geactualiseerde Intergemeentelijke Structuurvisie Greenport vastgesteld.</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De mededeling wordt als een ondersteuning beschouwd.</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13.3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CF786B">
              <w:rPr>
                <w:rFonts w:ascii="Verdana" w:eastAsia="Times New Roman" w:hAnsi="Verdana" w:cs="Times New Roman"/>
                <w:sz w:val="16"/>
                <w:szCs w:val="16"/>
              </w:rPr>
              <w:t>Het cluster is bezig het programma verder uit te werken, zoals het onderdeel Trekvaart Leiden-Haarlem, waarbij Haarlem, Heemstede, Bloemendaal en de provincie NH zijn betrokken. Het cluster wil de samenwerking uitbreiden naar alle recreatieve netwerken (wandelen, fietsen, sloepen, kano). Dat geldt ook voor verbindingen van de natuur.</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Zie de beantwoording onder 13.1. </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Op dit moment zijn al gesprekken gaande waarin de mogelijkheden voor samenwerking worden verkend.</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Voorbeeld is de trekvaart en de nota Hollandse Duinen.</w:t>
            </w:r>
          </w:p>
        </w:tc>
        <w:tc>
          <w:tcPr>
            <w:tcW w:w="2693" w:type="dxa"/>
            <w:shd w:val="clear" w:color="auto" w:fill="auto"/>
          </w:tcPr>
          <w:p w:rsidR="009C56C9" w:rsidRPr="001A39D5" w:rsidRDefault="009C56C9" w:rsidP="009C56C9">
            <w:pPr>
              <w:spacing w:after="0" w:line="240" w:lineRule="auto"/>
              <w:rPr>
                <w:rFonts w:ascii="Verdana" w:eastAsia="Times New Roman" w:hAnsi="Verdana" w:cs="Times New Roman"/>
                <w:sz w:val="16"/>
                <w:szCs w:val="16"/>
                <w:highlight w:val="yellow"/>
              </w:rPr>
            </w:pPr>
            <w:r w:rsidRPr="005D30FB">
              <w:rPr>
                <w:rFonts w:ascii="Verdana" w:eastAsia="Times New Roman" w:hAnsi="Verdana" w:cs="Times New Roman"/>
                <w:sz w:val="16"/>
                <w:szCs w:val="16"/>
              </w:rPr>
              <w:t>Geen aanpassing</w:t>
            </w:r>
            <w:r>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13.4</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CF786B">
              <w:rPr>
                <w:rFonts w:ascii="Verdana" w:eastAsia="Times New Roman" w:hAnsi="Verdana" w:cs="Times New Roman"/>
                <w:sz w:val="16"/>
                <w:szCs w:val="16"/>
              </w:rPr>
              <w:t>Ook wil het cluster samenwerking aangaan op het gebied van cultuur, integrale watervisie en een uitvoeringsplan voor de buitenplaatsen.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de beantwoording onder 13.3.</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13.5</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CF786B">
              <w:rPr>
                <w:rFonts w:ascii="Verdana" w:eastAsia="Times New Roman" w:hAnsi="Verdana" w:cs="Times New Roman"/>
                <w:sz w:val="16"/>
                <w:szCs w:val="16"/>
              </w:rPr>
              <w:t xml:space="preserve">Nationaal Park Hollandse Duinen is het duingebied in Zuid-Holland van Hoek van Holland tot Hillegom. In het Ontwikkelperspectief is de ambitie geformuleerd het duingebied als één gebied herkenbaar te maken, Dutch </w:t>
            </w:r>
            <w:proofErr w:type="spellStart"/>
            <w:r w:rsidRPr="00CF786B">
              <w:rPr>
                <w:rFonts w:ascii="Verdana" w:eastAsia="Times New Roman" w:hAnsi="Verdana" w:cs="Times New Roman"/>
                <w:sz w:val="16"/>
                <w:szCs w:val="16"/>
              </w:rPr>
              <w:t>Dunes</w:t>
            </w:r>
            <w:proofErr w:type="spellEnd"/>
            <w:r w:rsidRPr="00CF786B">
              <w:rPr>
                <w:rFonts w:ascii="Verdana" w:eastAsia="Times New Roman" w:hAnsi="Verdana" w:cs="Times New Roman"/>
                <w:sz w:val="16"/>
                <w:szCs w:val="16"/>
              </w:rPr>
              <w:t>. Dat is een vertaling van Hollandse Duinen. Het cluster nodigt het NPZK uit om samen op te trekken om een aaneengesloten gebied Hollandse Duinen te vormen van Hoek van Holland tot aan het Noordzeekanaal</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de beantwoording onder 13.1.</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Onder het uitvoeringsspoor ‘</w:t>
            </w:r>
            <w:r w:rsidRPr="001A39D5">
              <w:rPr>
                <w:rFonts w:ascii="Verdana" w:eastAsia="Times New Roman" w:hAnsi="Verdana" w:cs="Times New Roman"/>
                <w:i/>
                <w:sz w:val="16"/>
                <w:szCs w:val="16"/>
              </w:rPr>
              <w:t>verkenning van de mogelijkheden om het gehele duingebied onder de noemer van Nationaal Park te brengen en als zodanig te promoten’</w:t>
            </w:r>
            <w:r>
              <w:rPr>
                <w:rFonts w:ascii="Verdana" w:eastAsia="Times New Roman" w:hAnsi="Verdana" w:cs="Times New Roman"/>
                <w:sz w:val="16"/>
                <w:szCs w:val="16"/>
              </w:rPr>
              <w:t xml:space="preserve"> komt het herkenbaar maken van één duingebied onderzocht worden. De mogelijkheden voor samenwerking worden verkend.</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CF786B" w:rsidTr="00512F10">
        <w:tc>
          <w:tcPr>
            <w:tcW w:w="682" w:type="dxa"/>
            <w:shd w:val="clear" w:color="auto" w:fill="FDE9D9" w:themeFill="accent6" w:themeFillTint="33"/>
          </w:tcPr>
          <w:p w:rsidR="009C56C9" w:rsidRPr="00CF786B" w:rsidRDefault="009C56C9" w:rsidP="009C56C9">
            <w:pPr>
              <w:pStyle w:val="Kop2"/>
            </w:pPr>
            <w:bookmarkStart w:id="28" w:name="_Toc526501813"/>
            <w:r w:rsidRPr="00CF786B">
              <w:t>14.</w:t>
            </w:r>
            <w:bookmarkEnd w:id="28"/>
          </w:p>
        </w:tc>
        <w:tc>
          <w:tcPr>
            <w:tcW w:w="5226" w:type="dxa"/>
            <w:shd w:val="clear" w:color="auto" w:fill="FDE9D9" w:themeFill="accent6" w:themeFillTint="33"/>
          </w:tcPr>
          <w:p w:rsidR="009C56C9" w:rsidRPr="00CF786B" w:rsidRDefault="009C56C9" w:rsidP="009C56C9">
            <w:pPr>
              <w:pStyle w:val="Kop2"/>
            </w:pPr>
            <w:bookmarkStart w:id="29" w:name="_Toc526501814"/>
            <w:r w:rsidRPr="00CF786B">
              <w:t>Tuincentrum Haan B</w:t>
            </w:r>
            <w:r>
              <w:t>.</w:t>
            </w:r>
            <w:r w:rsidRPr="00CF786B">
              <w:t>V</w:t>
            </w:r>
            <w:r>
              <w:t>. -</w:t>
            </w:r>
            <w:r w:rsidRPr="00CF786B">
              <w:t xml:space="preserve"> Santpoort-Noord</w:t>
            </w:r>
            <w:bookmarkEnd w:id="29"/>
            <w:r w:rsidRPr="00CF786B">
              <w:t xml:space="preserve"> </w:t>
            </w:r>
          </w:p>
        </w:tc>
        <w:tc>
          <w:tcPr>
            <w:tcW w:w="5245" w:type="dxa"/>
            <w:shd w:val="clear" w:color="auto" w:fill="FDE9D9" w:themeFill="accent6" w:themeFillTint="33"/>
          </w:tcPr>
          <w:p w:rsidR="009C56C9" w:rsidRPr="00CF786B" w:rsidRDefault="009C56C9" w:rsidP="009C56C9">
            <w:pPr>
              <w:pStyle w:val="Kop2"/>
            </w:pPr>
          </w:p>
        </w:tc>
        <w:tc>
          <w:tcPr>
            <w:tcW w:w="2693" w:type="dxa"/>
            <w:shd w:val="clear" w:color="auto" w:fill="FDE9D9" w:themeFill="accent6" w:themeFillTint="33"/>
          </w:tcPr>
          <w:p w:rsidR="009C56C9" w:rsidRPr="00CF786B"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14.1</w:t>
            </w:r>
          </w:p>
        </w:tc>
        <w:tc>
          <w:tcPr>
            <w:tcW w:w="5226" w:type="dxa"/>
            <w:shd w:val="clear" w:color="auto" w:fill="auto"/>
          </w:tcPr>
          <w:p w:rsidR="009C56C9" w:rsidRPr="006D0EC4"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6D0EC4">
              <w:rPr>
                <w:rFonts w:ascii="Verdana" w:eastAsia="Times New Roman" w:hAnsi="Verdana" w:cs="Times New Roman"/>
                <w:sz w:val="16"/>
                <w:szCs w:val="16"/>
              </w:rPr>
              <w:t xml:space="preserve">et tuincentrum/de kwekerij bevindt zich in een gebied met </w:t>
            </w:r>
            <w:r>
              <w:rPr>
                <w:rFonts w:ascii="Verdana" w:eastAsia="Times New Roman" w:hAnsi="Verdana" w:cs="Times New Roman"/>
                <w:sz w:val="16"/>
                <w:szCs w:val="16"/>
              </w:rPr>
              <w:t xml:space="preserve">een </w:t>
            </w:r>
            <w:r w:rsidRPr="006D0EC4">
              <w:rPr>
                <w:rFonts w:ascii="Verdana" w:eastAsia="Times New Roman" w:hAnsi="Verdana" w:cs="Times New Roman"/>
                <w:sz w:val="16"/>
                <w:szCs w:val="16"/>
              </w:rPr>
              <w:t>zichtlijn en ecologische verbindingszone. In het O</w:t>
            </w:r>
            <w:r>
              <w:rPr>
                <w:rFonts w:ascii="Verdana" w:eastAsia="Times New Roman" w:hAnsi="Verdana" w:cs="Times New Roman"/>
                <w:sz w:val="16"/>
                <w:szCs w:val="16"/>
              </w:rPr>
              <w:t>ntwikkelperspectief</w:t>
            </w:r>
            <w:r w:rsidRPr="006D0EC4">
              <w:rPr>
                <w:rFonts w:ascii="Verdana" w:eastAsia="Times New Roman" w:hAnsi="Verdana" w:cs="Times New Roman"/>
                <w:sz w:val="16"/>
                <w:szCs w:val="16"/>
              </w:rPr>
              <w:t xml:space="preserve"> Binnenduinrand wordt gesproken over uitsterfconstructies en bedrijfsbeëindiging en harde handhaving voor ongewenste ontwikkelingen. Mogelijkheden die door de gemeenteraad zijn gecreëerd in bestemmingsplannen konden niet worden benut vanwege het vasthouden aan het open karakter, de ecologische verbinding en de landgoederenroute. Er zijn eisen en voorwaarden gesteld die onwerkbaar of financieel niet haalbaar zijn. Het ontbreekt het OP aan respect voor mensen en bedrijven die in het gebied actief zijn en passend bij de landschappelijke, historische en recreatieve waarden van dit gebied.</w:t>
            </w:r>
          </w:p>
          <w:p w:rsidR="009C56C9" w:rsidRPr="006D0EC4"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DF208D">
              <w:rPr>
                <w:rFonts w:ascii="Verdana" w:eastAsia="Times New Roman" w:hAnsi="Verdana" w:cs="Times New Roman"/>
                <w:sz w:val="16"/>
                <w:szCs w:val="16"/>
              </w:rPr>
              <w:t>He</w:t>
            </w:r>
            <w:r>
              <w:rPr>
                <w:rFonts w:ascii="Verdana" w:eastAsia="Times New Roman" w:hAnsi="Verdana" w:cs="Times New Roman"/>
                <w:sz w:val="16"/>
                <w:szCs w:val="16"/>
              </w:rPr>
              <w:t xml:space="preserve">t Ontwikkelperspectief doet geen concrete uitspraken over de gewenste situatie op </w:t>
            </w:r>
            <w:proofErr w:type="spellStart"/>
            <w:r>
              <w:rPr>
                <w:rFonts w:ascii="Verdana" w:eastAsia="Times New Roman" w:hAnsi="Verdana" w:cs="Times New Roman"/>
                <w:sz w:val="16"/>
                <w:szCs w:val="16"/>
              </w:rPr>
              <w:t>perceelsniveau</w:t>
            </w:r>
            <w:proofErr w:type="spellEnd"/>
            <w:r>
              <w:rPr>
                <w:rFonts w:ascii="Verdana" w:eastAsia="Times New Roman" w:hAnsi="Verdana" w:cs="Times New Roman"/>
                <w:sz w:val="16"/>
                <w:szCs w:val="16"/>
              </w:rPr>
              <w:t>. De overheid probeert via beleid een kader te scheppen met als doel het behoud van landschaps- en natuurwaarden. Binnen dat kader blijven voldoende ontwikkelingsmogelijkheden voor ondernemers en particulieren. De ambities uit het Ontwikkelperspectief Binnenduinrand kunnen alleen samen met de ondernemers worden gerealiseerd.</w:t>
            </w:r>
          </w:p>
          <w:p w:rsidR="009C56C9" w:rsidRDefault="009C56C9" w:rsidP="009C56C9">
            <w:pPr>
              <w:autoSpaceDE w:val="0"/>
              <w:autoSpaceDN w:val="0"/>
              <w:adjustRightInd w:val="0"/>
              <w:spacing w:after="0" w:line="240" w:lineRule="auto"/>
              <w:rPr>
                <w:rFonts w:ascii="Calibri" w:eastAsia="Calibri" w:hAnsi="Calibri" w:cs="Fedra Sans Std Book"/>
                <w:color w:val="221E1F"/>
                <w:sz w:val="20"/>
                <w:szCs w:val="20"/>
              </w:rPr>
            </w:pPr>
            <w:r>
              <w:rPr>
                <w:rFonts w:ascii="Verdana" w:eastAsia="Times New Roman" w:hAnsi="Verdana" w:cs="Times New Roman"/>
                <w:sz w:val="16"/>
                <w:szCs w:val="16"/>
              </w:rPr>
              <w:t xml:space="preserve">De term ‘uitsterfconstructie’ wordt niet gebruikt in het Ontwikkelperspectief. Bedrijfsbeëindiging vindt uiteraard alleen plaats op vrijwillige basis of als er geen bedrijfsopvolger is. </w:t>
            </w:r>
            <w:r w:rsidRPr="00347001">
              <w:rPr>
                <w:rFonts w:ascii="Verdana" w:eastAsia="Times New Roman" w:hAnsi="Verdana" w:cs="Times New Roman"/>
                <w:sz w:val="16"/>
                <w:szCs w:val="16"/>
              </w:rPr>
              <w:t>Op pagina 42 van het O</w:t>
            </w:r>
            <w:r>
              <w:rPr>
                <w:rFonts w:ascii="Verdana" w:eastAsia="Times New Roman" w:hAnsi="Verdana" w:cs="Times New Roman"/>
                <w:sz w:val="16"/>
                <w:szCs w:val="16"/>
              </w:rPr>
              <w:t>ntwikkelperspectief</w:t>
            </w:r>
            <w:r w:rsidRPr="00347001">
              <w:rPr>
                <w:rFonts w:ascii="Verdana" w:eastAsia="Times New Roman" w:hAnsi="Verdana" w:cs="Times New Roman"/>
                <w:sz w:val="16"/>
                <w:szCs w:val="16"/>
              </w:rPr>
              <w:t xml:space="preserve"> (onderaan) staat ook “</w:t>
            </w:r>
            <w:r w:rsidRPr="00347001">
              <w:rPr>
                <w:rFonts w:ascii="Verdana" w:eastAsia="Calibri" w:hAnsi="Verdana" w:cs="Fedra Sans Std Book"/>
                <w:color w:val="221E1F"/>
                <w:sz w:val="16"/>
                <w:szCs w:val="16"/>
              </w:rPr>
              <w:t>continuering of verbreding van de bedrijfsactiviteiten en de facilitering daarvan</w:t>
            </w:r>
            <w:r w:rsidRPr="00347001">
              <w:rPr>
                <w:rFonts w:ascii="Verdana" w:eastAsia="Times New Roman" w:hAnsi="Verdana" w:cs="Times New Roman"/>
                <w:sz w:val="16"/>
                <w:szCs w:val="16"/>
              </w:rPr>
              <w:t>” als mogelijkheid genoemd. Uiteraard zijn wij vóór</w:t>
            </w:r>
            <w:r>
              <w:rPr>
                <w:rFonts w:ascii="Verdana" w:eastAsia="Times New Roman" w:hAnsi="Verdana" w:cs="Times New Roman"/>
                <w:sz w:val="16"/>
                <w:szCs w:val="16"/>
              </w:rPr>
              <w:t xml:space="preserve"> behoud van goed functionerende bedrijven in het gebied, op een manier die passend is in het landschap. </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bestemmingsplan zijn mogelijkheden geboden voor aanpassing of uitbreiding van het bedrijf van de indiener.</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14.2</w:t>
            </w:r>
          </w:p>
        </w:tc>
        <w:tc>
          <w:tcPr>
            <w:tcW w:w="5226" w:type="dxa"/>
            <w:shd w:val="clear" w:color="auto" w:fill="auto"/>
          </w:tcPr>
          <w:p w:rsidR="009C56C9" w:rsidRPr="006D0EC4" w:rsidRDefault="009C56C9" w:rsidP="009C56C9">
            <w:pPr>
              <w:spacing w:after="0" w:line="240" w:lineRule="auto"/>
              <w:rPr>
                <w:rFonts w:ascii="Verdana" w:eastAsia="Times New Roman" w:hAnsi="Verdana" w:cs="Times New Roman"/>
                <w:i/>
                <w:sz w:val="16"/>
                <w:szCs w:val="16"/>
              </w:rPr>
            </w:pPr>
            <w:r>
              <w:rPr>
                <w:rFonts w:ascii="Verdana" w:eastAsia="Times New Roman" w:hAnsi="Verdana" w:cs="Times New Roman"/>
                <w:sz w:val="16"/>
                <w:szCs w:val="16"/>
              </w:rPr>
              <w:t>D</w:t>
            </w:r>
            <w:r w:rsidRPr="006D0EC4">
              <w:rPr>
                <w:rFonts w:ascii="Verdana" w:eastAsia="Times New Roman" w:hAnsi="Verdana" w:cs="Times New Roman"/>
                <w:sz w:val="16"/>
                <w:szCs w:val="16"/>
              </w:rPr>
              <w:t>oor de zichtlijn/openheid heeft de beplanting sterk te leiden onder elke windvlaag of nachtvorst. De laatste storm was fataal voor de helft van de bebouwing.</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D0EC4" w:rsidRDefault="003E1418"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Door i</w:t>
            </w:r>
            <w:r w:rsidR="009C56C9">
              <w:rPr>
                <w:rFonts w:ascii="Verdana" w:eastAsia="Times New Roman" w:hAnsi="Verdana" w:cs="Times New Roman"/>
                <w:sz w:val="16"/>
                <w:szCs w:val="16"/>
              </w:rPr>
              <w:t xml:space="preserve">ndiener </w:t>
            </w:r>
            <w:r w:rsidR="009C56C9" w:rsidRPr="006D0EC4">
              <w:rPr>
                <w:rFonts w:ascii="Verdana" w:eastAsia="Times New Roman" w:hAnsi="Verdana" w:cs="Times New Roman"/>
                <w:sz w:val="16"/>
                <w:szCs w:val="16"/>
              </w:rPr>
              <w:t xml:space="preserve">kan binnen </w:t>
            </w:r>
            <w:r w:rsidR="009C56C9">
              <w:rPr>
                <w:rFonts w:ascii="Verdana" w:eastAsia="Times New Roman" w:hAnsi="Verdana" w:cs="Times New Roman"/>
                <w:sz w:val="16"/>
                <w:szCs w:val="16"/>
              </w:rPr>
              <w:t xml:space="preserve">het </w:t>
            </w:r>
            <w:r w:rsidR="009C56C9" w:rsidRPr="006D0EC4">
              <w:rPr>
                <w:rFonts w:ascii="Verdana" w:eastAsia="Times New Roman" w:hAnsi="Verdana" w:cs="Times New Roman"/>
                <w:sz w:val="16"/>
                <w:szCs w:val="16"/>
              </w:rPr>
              <w:t>tuincentrum</w:t>
            </w:r>
            <w:r w:rsidR="009C56C9">
              <w:rPr>
                <w:rFonts w:ascii="Verdana" w:eastAsia="Times New Roman" w:hAnsi="Verdana" w:cs="Times New Roman"/>
                <w:sz w:val="16"/>
                <w:szCs w:val="16"/>
              </w:rPr>
              <w:t>/</w:t>
            </w:r>
            <w:r w:rsidR="009C56C9" w:rsidRPr="006D0EC4">
              <w:rPr>
                <w:rFonts w:ascii="Verdana" w:eastAsia="Times New Roman" w:hAnsi="Verdana" w:cs="Times New Roman"/>
                <w:sz w:val="16"/>
                <w:szCs w:val="16"/>
              </w:rPr>
              <w:t xml:space="preserve">terrein gekeken worden naar een andere ruimtelijke indeling of naar uitbreiding van bebouwing, waardoor kwetsbaar plantgoed beter wordt beschermd tegen weersinvloeden. Zie ook </w:t>
            </w:r>
            <w:r w:rsidR="009C56C9">
              <w:rPr>
                <w:rFonts w:ascii="Verdana" w:eastAsia="Times New Roman" w:hAnsi="Verdana" w:cs="Times New Roman"/>
                <w:sz w:val="16"/>
                <w:szCs w:val="16"/>
              </w:rPr>
              <w:t>de be</w:t>
            </w:r>
            <w:r w:rsidR="009C56C9" w:rsidRPr="006D0EC4">
              <w:rPr>
                <w:rFonts w:ascii="Verdana" w:eastAsia="Times New Roman" w:hAnsi="Verdana" w:cs="Times New Roman"/>
                <w:sz w:val="16"/>
                <w:szCs w:val="16"/>
              </w:rPr>
              <w:t>antwoord</w:t>
            </w:r>
            <w:r w:rsidR="009C56C9">
              <w:rPr>
                <w:rFonts w:ascii="Verdana" w:eastAsia="Times New Roman" w:hAnsi="Verdana" w:cs="Times New Roman"/>
                <w:sz w:val="16"/>
                <w:szCs w:val="16"/>
              </w:rPr>
              <w:t>ing onder 14.1</w:t>
            </w:r>
            <w:r w:rsidR="009C56C9" w:rsidRPr="006D0EC4">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14.3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6D0EC4">
              <w:rPr>
                <w:rFonts w:ascii="Verdana" w:eastAsia="Times New Roman" w:hAnsi="Verdana" w:cs="Times New Roman"/>
                <w:sz w:val="16"/>
                <w:szCs w:val="16"/>
              </w:rPr>
              <w:t>et ecologisch onderhoud van de aangrenzende gebieden geeft een enorme vervuiling met onkruidzaden in de omgeving. Dit levert veel extra werk op.</w:t>
            </w:r>
          </w:p>
        </w:tc>
        <w:tc>
          <w:tcPr>
            <w:tcW w:w="5245" w:type="dxa"/>
            <w:shd w:val="clear" w:color="auto" w:fill="auto"/>
          </w:tcPr>
          <w:p w:rsidR="009C56C9" w:rsidRPr="00B16C47" w:rsidRDefault="009C56C9" w:rsidP="009C56C9">
            <w:pPr>
              <w:spacing w:after="0" w:line="240" w:lineRule="auto"/>
              <w:rPr>
                <w:rFonts w:ascii="Verdana" w:hAnsi="Verdana"/>
                <w:sz w:val="16"/>
                <w:szCs w:val="16"/>
              </w:rPr>
            </w:pPr>
            <w:r w:rsidRPr="00B16C47">
              <w:rPr>
                <w:rFonts w:ascii="Verdana" w:hAnsi="Verdana"/>
                <w:sz w:val="16"/>
                <w:szCs w:val="16"/>
              </w:rPr>
              <w:t>Het tegenover liggende terrein wordt voor de meeste bloei gemaaid. De bermen langs de Biezenweg worden meerdere keren per jaar gemaaid. Het is daarom niet te verwachten dat indiener last heeft van onkruid door het ecologisch beheer van de gemeente. Het O</w:t>
            </w:r>
            <w:r>
              <w:rPr>
                <w:rFonts w:ascii="Verdana" w:hAnsi="Verdana"/>
                <w:sz w:val="16"/>
                <w:szCs w:val="16"/>
              </w:rPr>
              <w:t>ntwikkelperspectief</w:t>
            </w:r>
            <w:r w:rsidRPr="00B16C47">
              <w:rPr>
                <w:rFonts w:ascii="Verdana" w:hAnsi="Verdana"/>
                <w:sz w:val="16"/>
                <w:szCs w:val="16"/>
              </w:rPr>
              <w:t xml:space="preserve"> Binnenduinrand doet geen uitspraken op dit detailniveau.</w:t>
            </w:r>
          </w:p>
          <w:p w:rsidR="009C56C9" w:rsidRPr="000149CD"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8045B7" w:rsidTr="00512F10">
        <w:tc>
          <w:tcPr>
            <w:tcW w:w="682" w:type="dxa"/>
            <w:shd w:val="clear" w:color="auto" w:fill="FDE9D9" w:themeFill="accent6" w:themeFillTint="33"/>
          </w:tcPr>
          <w:p w:rsidR="009C56C9" w:rsidRPr="008045B7" w:rsidRDefault="009C56C9" w:rsidP="009C56C9">
            <w:pPr>
              <w:pStyle w:val="Kop2"/>
            </w:pPr>
            <w:bookmarkStart w:id="30" w:name="_Toc526501815"/>
            <w:r w:rsidRPr="008045B7">
              <w:t>15.</w:t>
            </w:r>
            <w:bookmarkEnd w:id="30"/>
          </w:p>
        </w:tc>
        <w:tc>
          <w:tcPr>
            <w:tcW w:w="5226" w:type="dxa"/>
            <w:shd w:val="clear" w:color="auto" w:fill="FDE9D9" w:themeFill="accent6" w:themeFillTint="33"/>
          </w:tcPr>
          <w:p w:rsidR="009C56C9" w:rsidRPr="008045B7" w:rsidRDefault="009C56C9" w:rsidP="009C56C9">
            <w:pPr>
              <w:pStyle w:val="Kop2"/>
            </w:pPr>
            <w:bookmarkStart w:id="31" w:name="_Toc526501816"/>
            <w:r w:rsidRPr="008045B7">
              <w:t xml:space="preserve">LTO- Noord </w:t>
            </w:r>
            <w:bookmarkEnd w:id="31"/>
          </w:p>
        </w:tc>
        <w:tc>
          <w:tcPr>
            <w:tcW w:w="5245" w:type="dxa"/>
            <w:shd w:val="clear" w:color="auto" w:fill="FDE9D9" w:themeFill="accent6" w:themeFillTint="33"/>
          </w:tcPr>
          <w:p w:rsidR="009C56C9" w:rsidRPr="008045B7" w:rsidRDefault="009C56C9" w:rsidP="009C56C9">
            <w:pPr>
              <w:pStyle w:val="Kop2"/>
            </w:pPr>
          </w:p>
        </w:tc>
        <w:tc>
          <w:tcPr>
            <w:tcW w:w="2693" w:type="dxa"/>
            <w:shd w:val="clear" w:color="auto" w:fill="FDE9D9" w:themeFill="accent6" w:themeFillTint="33"/>
          </w:tcPr>
          <w:p w:rsidR="009C56C9" w:rsidRPr="008045B7"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15.1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8045B7">
              <w:rPr>
                <w:rFonts w:ascii="Verdana" w:eastAsia="Times New Roman" w:hAnsi="Verdana" w:cs="Times New Roman"/>
                <w:sz w:val="16"/>
                <w:szCs w:val="16"/>
              </w:rPr>
              <w:t>Op Bladzijde 38 wordt aangegeven dat gestreefd wordt naar het langer vast houden van kwelwater aan de voet van de binnenduinrand. Uit een oogpunt van agrarisch grondgebruik, zou daaraan als voorwaarde moeten worden toegevoegd dat te nemen maatregelen geen nadelige gevolgen zullen hebben voor het agrarisch gebruik.</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vasthouden van kwelwater in agrarische gebieden kan inderdaad op gespannen voet staan met de agrarische functie. Daarom zal bij de regionale strategie voor de reeks open ruimten (spoor 2) het agrarisch belang zorgvuldig worden meegewogen. </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r w:rsidRPr="008045B7">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15.2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8045B7">
              <w:rPr>
                <w:rFonts w:ascii="Verdana" w:eastAsia="Times New Roman" w:hAnsi="Verdana" w:cs="Times New Roman"/>
                <w:sz w:val="16"/>
                <w:szCs w:val="16"/>
              </w:rPr>
              <w:t>Op bladzijde 42 wordt melding gemaakt van het opstellen van een ontwikkelstrategie voor land- en tuinbouwbedrijven. LTO wil daarbij betrokken zijn. De formulering: “continuering of verbreding van bedrijfsactiviteiten” zou moeten worden aangevuld met “voldoende ruimte voor ontwikkeling van de hoofdactiviteiten”.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Het geven van voldoende ruimte voor ontwikkeling van de hoofdactiviteiten, is onderdeel van het uitgangspunt. Suggestie wordt overgenomen. </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Uiteraard is de LTO een belangrijke partij bij het uitwerken van dit spoor.</w:t>
            </w: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tekstvoorstel wordt overgenomen.</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8045B7" w:rsidTr="00512F10">
        <w:tc>
          <w:tcPr>
            <w:tcW w:w="682" w:type="dxa"/>
            <w:shd w:val="clear" w:color="auto" w:fill="FDE9D9" w:themeFill="accent6" w:themeFillTint="33"/>
          </w:tcPr>
          <w:p w:rsidR="009C56C9" w:rsidRPr="008045B7" w:rsidRDefault="009C56C9" w:rsidP="009C56C9">
            <w:pPr>
              <w:pStyle w:val="Kop10"/>
              <w:spacing w:before="0"/>
              <w:rPr>
                <w:rFonts w:ascii="Verdana" w:eastAsia="Times New Roman" w:hAnsi="Verdana" w:cs="Times New Roman"/>
                <w:color w:val="auto"/>
                <w:sz w:val="16"/>
                <w:szCs w:val="16"/>
              </w:rPr>
            </w:pPr>
            <w:bookmarkStart w:id="32" w:name="_Toc526501817"/>
            <w:r w:rsidRPr="008045B7">
              <w:rPr>
                <w:rFonts w:ascii="Verdana" w:eastAsia="Times New Roman" w:hAnsi="Verdana" w:cs="Times New Roman"/>
                <w:color w:val="auto"/>
                <w:sz w:val="16"/>
                <w:szCs w:val="16"/>
              </w:rPr>
              <w:t>16.</w:t>
            </w:r>
            <w:bookmarkEnd w:id="32"/>
          </w:p>
        </w:tc>
        <w:tc>
          <w:tcPr>
            <w:tcW w:w="5226" w:type="dxa"/>
            <w:shd w:val="clear" w:color="auto" w:fill="FDE9D9" w:themeFill="accent6" w:themeFillTint="33"/>
          </w:tcPr>
          <w:p w:rsidR="009C56C9" w:rsidRPr="008045B7" w:rsidRDefault="009C56C9" w:rsidP="009C56C9">
            <w:pPr>
              <w:pStyle w:val="Kop10"/>
              <w:spacing w:before="0"/>
              <w:rPr>
                <w:rFonts w:ascii="Verdana" w:eastAsia="Times New Roman" w:hAnsi="Verdana" w:cs="Times New Roman"/>
                <w:color w:val="auto"/>
                <w:sz w:val="16"/>
                <w:szCs w:val="16"/>
              </w:rPr>
            </w:pPr>
            <w:bookmarkStart w:id="33" w:name="_Toc526501818"/>
            <w:r w:rsidRPr="008045B7">
              <w:rPr>
                <w:rFonts w:ascii="Verdana" w:eastAsia="Times New Roman" w:hAnsi="Verdana" w:cs="Times New Roman"/>
                <w:color w:val="auto"/>
                <w:sz w:val="16"/>
                <w:szCs w:val="16"/>
              </w:rPr>
              <w:t xml:space="preserve">Waternet </w:t>
            </w:r>
            <w:bookmarkEnd w:id="33"/>
          </w:p>
        </w:tc>
        <w:tc>
          <w:tcPr>
            <w:tcW w:w="5245" w:type="dxa"/>
            <w:shd w:val="clear" w:color="auto" w:fill="FDE9D9" w:themeFill="accent6" w:themeFillTint="33"/>
          </w:tcPr>
          <w:p w:rsidR="009C56C9" w:rsidRPr="008045B7" w:rsidRDefault="009C56C9" w:rsidP="009C56C9">
            <w:pPr>
              <w:pStyle w:val="Kop10"/>
              <w:spacing w:before="0"/>
              <w:rPr>
                <w:rFonts w:ascii="Verdana" w:eastAsia="Times New Roman" w:hAnsi="Verdana" w:cs="Times New Roman"/>
                <w:color w:val="auto"/>
                <w:sz w:val="16"/>
                <w:szCs w:val="16"/>
              </w:rPr>
            </w:pPr>
          </w:p>
        </w:tc>
        <w:tc>
          <w:tcPr>
            <w:tcW w:w="2693" w:type="dxa"/>
            <w:shd w:val="clear" w:color="auto" w:fill="FDE9D9" w:themeFill="accent6" w:themeFillTint="33"/>
          </w:tcPr>
          <w:p w:rsidR="009C56C9" w:rsidRPr="005A3489" w:rsidRDefault="009C56C9" w:rsidP="009C56C9">
            <w:pPr>
              <w:pStyle w:val="Kop10"/>
              <w:spacing w:before="0"/>
              <w:rPr>
                <w:rFonts w:ascii="Verdana" w:eastAsia="Times New Roman" w:hAnsi="Verdana" w:cs="Times New Roman"/>
                <w:color w:val="auto"/>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16.1</w:t>
            </w: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8045B7">
              <w:rPr>
                <w:rFonts w:ascii="Verdana" w:eastAsia="Times New Roman" w:hAnsi="Verdana" w:cs="Times New Roman"/>
                <w:sz w:val="16"/>
                <w:szCs w:val="16"/>
              </w:rPr>
              <w:t xml:space="preserve"> </w:t>
            </w:r>
            <w:r>
              <w:rPr>
                <w:rFonts w:ascii="Verdana" w:eastAsia="Times New Roman" w:hAnsi="Verdana" w:cs="Times New Roman"/>
                <w:sz w:val="16"/>
                <w:szCs w:val="16"/>
              </w:rPr>
              <w:t xml:space="preserve">Indiener spreekt zijn waardering uit over het document en zien dit als een uitnodiging om samen aan de slag te gaan met de uitwerking van de ambities. </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Indiener geeft </w:t>
            </w:r>
            <w:r w:rsidRPr="008045B7">
              <w:rPr>
                <w:rFonts w:ascii="Verdana" w:eastAsia="Times New Roman" w:hAnsi="Verdana" w:cs="Times New Roman"/>
                <w:sz w:val="16"/>
                <w:szCs w:val="16"/>
              </w:rPr>
              <w:t>aan</w:t>
            </w:r>
            <w:r>
              <w:rPr>
                <w:rFonts w:ascii="Verdana" w:eastAsia="Times New Roman" w:hAnsi="Verdana" w:cs="Times New Roman"/>
                <w:sz w:val="16"/>
                <w:szCs w:val="16"/>
              </w:rPr>
              <w:t xml:space="preserve"> </w:t>
            </w:r>
            <w:r w:rsidRPr="008045B7">
              <w:rPr>
                <w:rFonts w:ascii="Verdana" w:eastAsia="Times New Roman" w:hAnsi="Verdana" w:cs="Times New Roman"/>
                <w:sz w:val="16"/>
                <w:szCs w:val="16"/>
              </w:rPr>
              <w:t xml:space="preserve"> dat in het ontwikkelperspectief niet duidelijk is wat het werkgebied omvat, een knelpuntenanalyse ontbreekt, een ambitie voor natuur ontbreekt, het kaartbeeld voor natuur ontbreekt, de resultaten van het Kustpact nog verwerkt moeten worden en ten slotte het nationaal park moet worden uitgebreid met buitenplaatsen en open ruimte.</w:t>
            </w:r>
          </w:p>
          <w:p w:rsidR="009C56C9" w:rsidRPr="008045B7"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mededeling wordt als ondersteuning beschouwd.</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8045B7">
              <w:rPr>
                <w:rFonts w:ascii="Verdana" w:eastAsia="Times New Roman" w:hAnsi="Verdana" w:cs="Times New Roman"/>
                <w:sz w:val="16"/>
                <w:szCs w:val="16"/>
              </w:rPr>
              <w:t xml:space="preserve">et </w:t>
            </w:r>
            <w:r>
              <w:rPr>
                <w:rFonts w:ascii="Verdana" w:eastAsia="Times New Roman" w:hAnsi="Verdana" w:cs="Times New Roman"/>
                <w:sz w:val="16"/>
                <w:szCs w:val="16"/>
              </w:rPr>
              <w:t>O</w:t>
            </w:r>
            <w:r w:rsidRPr="008045B7">
              <w:rPr>
                <w:rFonts w:ascii="Verdana" w:eastAsia="Times New Roman" w:hAnsi="Verdana" w:cs="Times New Roman"/>
                <w:sz w:val="16"/>
                <w:szCs w:val="16"/>
              </w:rPr>
              <w:t xml:space="preserve">ntwikkelperspectief </w:t>
            </w:r>
            <w:r>
              <w:rPr>
                <w:rFonts w:ascii="Verdana" w:eastAsia="Times New Roman" w:hAnsi="Verdana" w:cs="Times New Roman"/>
                <w:sz w:val="16"/>
                <w:szCs w:val="16"/>
              </w:rPr>
              <w:t>beoogt</w:t>
            </w:r>
            <w:r w:rsidRPr="008045B7">
              <w:rPr>
                <w:rFonts w:ascii="Verdana" w:eastAsia="Times New Roman" w:hAnsi="Verdana" w:cs="Times New Roman"/>
                <w:sz w:val="16"/>
                <w:szCs w:val="16"/>
              </w:rPr>
              <w:t xml:space="preserve"> het geven van een kader voor de bescherming van de bijzondere landschappelijke, natuurlijke en cultuurhistorische waarden van het gebied van de binnenduinrand. </w:t>
            </w:r>
            <w:r>
              <w:rPr>
                <w:rFonts w:ascii="Verdana" w:eastAsia="Times New Roman" w:hAnsi="Verdana" w:cs="Times New Roman"/>
                <w:sz w:val="16"/>
                <w:szCs w:val="16"/>
              </w:rPr>
              <w:t>Er zal een kaart worden toegevoegd waarop de natuurgebieden zijn aangegeven. In het uitvoeringsprogramma zullen projecten worden opgenomen die antwoord geven op de vragen:</w:t>
            </w:r>
          </w:p>
          <w:p w:rsidR="009C56C9" w:rsidRDefault="009C56C9" w:rsidP="009C56C9">
            <w:pPr>
              <w:pStyle w:val="Lijstalinea"/>
              <w:numPr>
                <w:ilvl w:val="0"/>
                <w:numId w:val="1"/>
              </w:num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onderzoeken of en op welke wijze het Nationale Park kan worden vergroot;</w:t>
            </w:r>
          </w:p>
          <w:p w:rsidR="009C56C9" w:rsidRPr="005A3489" w:rsidRDefault="009C56C9" w:rsidP="009C56C9">
            <w:pPr>
              <w:pStyle w:val="Lijstalinea"/>
              <w:numPr>
                <w:ilvl w:val="0"/>
                <w:numId w:val="1"/>
              </w:num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ontwikkelen van een fietspadenplan.</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ook de beantwoording onder 12.</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Met betrekking tot de knelpuntenanalyse: voorafgaand aan het Ontwikkelperspectief is een Plananalyse uitgevoerd, waarin de knelpunten en de uitgangspunt voor het opstellen van het Ontwikkelperspectief zijn benoemd.</w:t>
            </w: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De lijn en zonering voor de kustgemeenten uit het Kustpact en het Toekomstperspectief Noord-Hollandse kust wordt verwerkt in het OPB en in de kaart recreatieve en toeristische structuur.</w:t>
            </w:r>
          </w:p>
          <w:p w:rsidR="009C56C9" w:rsidRPr="005A3489"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16.2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8045B7">
              <w:rPr>
                <w:rFonts w:ascii="Verdana" w:eastAsia="Times New Roman" w:hAnsi="Verdana" w:cs="Times New Roman"/>
                <w:sz w:val="16"/>
                <w:szCs w:val="16"/>
              </w:rPr>
              <w:t xml:space="preserve">De ingang van het </w:t>
            </w:r>
            <w:proofErr w:type="spellStart"/>
            <w:r w:rsidRPr="008045B7">
              <w:rPr>
                <w:rFonts w:ascii="Verdana" w:eastAsia="Times New Roman" w:hAnsi="Verdana" w:cs="Times New Roman"/>
                <w:sz w:val="16"/>
                <w:szCs w:val="16"/>
              </w:rPr>
              <w:t>Panneland</w:t>
            </w:r>
            <w:proofErr w:type="spellEnd"/>
            <w:r w:rsidRPr="008045B7">
              <w:rPr>
                <w:rFonts w:ascii="Verdana" w:eastAsia="Times New Roman" w:hAnsi="Verdana" w:cs="Times New Roman"/>
                <w:sz w:val="16"/>
                <w:szCs w:val="16"/>
              </w:rPr>
              <w:t xml:space="preserve"> is geen logische plek voor een TOP locatie. De bereikbaarheid per openbaar vervoer en auto is daarvoor te gebrekkig. De ingang van De Oase, of de </w:t>
            </w:r>
            <w:proofErr w:type="spellStart"/>
            <w:r w:rsidRPr="008045B7">
              <w:rPr>
                <w:rFonts w:ascii="Verdana" w:eastAsia="Times New Roman" w:hAnsi="Verdana" w:cs="Times New Roman"/>
                <w:sz w:val="16"/>
                <w:szCs w:val="16"/>
              </w:rPr>
              <w:t>Zandvoortselaan</w:t>
            </w:r>
            <w:proofErr w:type="spellEnd"/>
            <w:r w:rsidRPr="008045B7">
              <w:rPr>
                <w:rFonts w:ascii="Verdana" w:eastAsia="Times New Roman" w:hAnsi="Verdana" w:cs="Times New Roman"/>
                <w:sz w:val="16"/>
                <w:szCs w:val="16"/>
              </w:rPr>
              <w:t xml:space="preserve"> zijn logischer.</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Met deze opmerking wordt ingestemd. De aanduiding TOP (Toeristisch Overstap Punt) wordt verplaatst naar de ingang De Oase.</w:t>
            </w:r>
          </w:p>
        </w:tc>
        <w:tc>
          <w:tcPr>
            <w:tcW w:w="2693" w:type="dxa"/>
            <w:shd w:val="clear" w:color="auto" w:fill="auto"/>
          </w:tcPr>
          <w:p w:rsidR="009C56C9" w:rsidRPr="00B03B28" w:rsidRDefault="009C56C9" w:rsidP="009C56C9">
            <w:pPr>
              <w:spacing w:after="0" w:line="240" w:lineRule="auto"/>
              <w:rPr>
                <w:rFonts w:ascii="Verdana" w:eastAsia="Times New Roman" w:hAnsi="Verdana" w:cs="Times New Roman"/>
                <w:sz w:val="16"/>
                <w:szCs w:val="16"/>
              </w:rPr>
            </w:pPr>
            <w:r w:rsidRPr="00B03B28">
              <w:rPr>
                <w:rFonts w:ascii="Verdana" w:eastAsia="Times New Roman" w:hAnsi="Verdana" w:cs="Times New Roman"/>
                <w:sz w:val="16"/>
                <w:szCs w:val="16"/>
              </w:rPr>
              <w:t>Aanpassingen:</w:t>
            </w:r>
          </w:p>
          <w:p w:rsidR="009C56C9" w:rsidRPr="00B03B28" w:rsidRDefault="009C56C9" w:rsidP="009C56C9">
            <w:pPr>
              <w:spacing w:after="0" w:line="240" w:lineRule="auto"/>
              <w:rPr>
                <w:rFonts w:ascii="Verdana" w:eastAsia="Times New Roman" w:hAnsi="Verdana" w:cs="Times New Roman"/>
                <w:sz w:val="16"/>
                <w:szCs w:val="16"/>
              </w:rPr>
            </w:pPr>
            <w:r w:rsidRPr="00B03B28">
              <w:rPr>
                <w:rFonts w:ascii="Verdana" w:eastAsia="Times New Roman" w:hAnsi="Verdana" w:cs="Times New Roman"/>
                <w:sz w:val="16"/>
                <w:szCs w:val="16"/>
              </w:rPr>
              <w:t>Op kaarten</w:t>
            </w:r>
            <w:r>
              <w:rPr>
                <w:rFonts w:ascii="Verdana" w:eastAsia="Times New Roman" w:hAnsi="Verdana" w:cs="Times New Roman"/>
                <w:sz w:val="16"/>
                <w:szCs w:val="16"/>
              </w:rPr>
              <w:t xml:space="preserve"> toeristisch recreatieve structuur en Ontwikkelperspectief wordt </w:t>
            </w:r>
            <w:r>
              <w:rPr>
                <w:rFonts w:ascii="Verdana" w:eastAsia="Times New Roman" w:hAnsi="Verdana" w:cs="Times New Roman"/>
                <w:sz w:val="16"/>
                <w:szCs w:val="16"/>
              </w:rPr>
              <w:lastRenderedPageBreak/>
              <w:t>het</w:t>
            </w:r>
            <w:r w:rsidRPr="00B03B28">
              <w:rPr>
                <w:rFonts w:ascii="Verdana" w:eastAsia="Times New Roman" w:hAnsi="Verdana" w:cs="Times New Roman"/>
                <w:sz w:val="16"/>
                <w:szCs w:val="16"/>
              </w:rPr>
              <w:t xml:space="preserve"> symbool TOP </w:t>
            </w:r>
            <w:r>
              <w:rPr>
                <w:rFonts w:ascii="Verdana" w:eastAsia="Times New Roman" w:hAnsi="Verdana" w:cs="Times New Roman"/>
                <w:sz w:val="16"/>
                <w:szCs w:val="16"/>
              </w:rPr>
              <w:t xml:space="preserve"> </w:t>
            </w:r>
            <w:r w:rsidRPr="00B03B28">
              <w:rPr>
                <w:rFonts w:ascii="Verdana" w:eastAsia="Times New Roman" w:hAnsi="Verdana" w:cs="Times New Roman"/>
                <w:sz w:val="16"/>
                <w:szCs w:val="16"/>
              </w:rPr>
              <w:t>verplaats</w:t>
            </w:r>
            <w:r>
              <w:rPr>
                <w:rFonts w:ascii="Verdana" w:eastAsia="Times New Roman" w:hAnsi="Verdana" w:cs="Times New Roman"/>
                <w:sz w:val="16"/>
                <w:szCs w:val="16"/>
              </w:rPr>
              <w:t>t</w:t>
            </w:r>
            <w:r w:rsidRPr="00B03B28">
              <w:rPr>
                <w:rFonts w:ascii="Verdana" w:eastAsia="Times New Roman" w:hAnsi="Verdana" w:cs="Times New Roman"/>
                <w:sz w:val="16"/>
                <w:szCs w:val="16"/>
              </w:rPr>
              <w:t xml:space="preserve"> naar</w:t>
            </w:r>
            <w:r>
              <w:rPr>
                <w:rFonts w:ascii="Verdana" w:eastAsia="Times New Roman" w:hAnsi="Verdana" w:cs="Times New Roman"/>
                <w:sz w:val="16"/>
                <w:szCs w:val="16"/>
              </w:rPr>
              <w:t xml:space="preserve"> de</w:t>
            </w:r>
            <w:r w:rsidRPr="00B03B28">
              <w:rPr>
                <w:rFonts w:ascii="Verdana" w:eastAsia="Times New Roman" w:hAnsi="Verdana" w:cs="Times New Roman"/>
                <w:sz w:val="16"/>
                <w:szCs w:val="16"/>
              </w:rPr>
              <w:t xml:space="preserve"> ingang </w:t>
            </w:r>
            <w:r>
              <w:rPr>
                <w:rFonts w:ascii="Verdana" w:eastAsia="Times New Roman" w:hAnsi="Verdana" w:cs="Times New Roman"/>
                <w:sz w:val="16"/>
                <w:szCs w:val="16"/>
              </w:rPr>
              <w:t xml:space="preserve">De </w:t>
            </w:r>
            <w:r w:rsidRPr="00B03B28">
              <w:rPr>
                <w:rFonts w:ascii="Verdana" w:eastAsia="Times New Roman" w:hAnsi="Verdana" w:cs="Times New Roman"/>
                <w:sz w:val="16"/>
                <w:szCs w:val="16"/>
              </w:rPr>
              <w:t>Oase</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16.3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8045B7">
              <w:rPr>
                <w:rFonts w:ascii="Verdana" w:eastAsia="Times New Roman" w:hAnsi="Verdana" w:cs="Times New Roman"/>
                <w:sz w:val="16"/>
                <w:szCs w:val="16"/>
              </w:rPr>
              <w:t xml:space="preserve">Er is geen analyse voor de behoefte aan recreatieve fietsontsluitingen. De keuze voor een fietspad vanaf het </w:t>
            </w:r>
            <w:proofErr w:type="spellStart"/>
            <w:r w:rsidRPr="008045B7">
              <w:rPr>
                <w:rFonts w:ascii="Verdana" w:eastAsia="Times New Roman" w:hAnsi="Verdana" w:cs="Times New Roman"/>
                <w:sz w:val="16"/>
                <w:szCs w:val="16"/>
              </w:rPr>
              <w:t>Panneland</w:t>
            </w:r>
            <w:proofErr w:type="spellEnd"/>
            <w:r w:rsidRPr="008045B7">
              <w:rPr>
                <w:rFonts w:ascii="Verdana" w:eastAsia="Times New Roman" w:hAnsi="Verdana" w:cs="Times New Roman"/>
                <w:sz w:val="16"/>
                <w:szCs w:val="16"/>
              </w:rPr>
              <w:t xml:space="preserve"> richting Zandvoort door de Amsterdamse Waterleidingduinen is niet logisch, mede gezien de rechterlijke uitspraak over een eerder tracé voorstel.</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Een goed fietspadennetwerk is van groot belang voor dit gebied. Daarom is het nodig dat een fietspadenplan wordt opgesteld. Dit zal worden uitgewerkt in het uitvoeringsprogramma, onder het </w:t>
            </w:r>
            <w:r w:rsidRPr="005A3489">
              <w:rPr>
                <w:rFonts w:ascii="Verdana" w:eastAsia="Times New Roman" w:hAnsi="Verdana" w:cs="Times New Roman"/>
                <w:sz w:val="16"/>
                <w:szCs w:val="16"/>
              </w:rPr>
              <w:t xml:space="preserve">spoor </w:t>
            </w:r>
            <w:r w:rsidRPr="005A3489">
              <w:rPr>
                <w:rFonts w:ascii="Verdana" w:eastAsia="Times New Roman" w:hAnsi="Verdana" w:cs="Times New Roman"/>
                <w:i/>
                <w:sz w:val="16"/>
                <w:szCs w:val="16"/>
              </w:rPr>
              <w:t>‘inventarisatie, plan van aanpak en financiering van benodigde recreatieve verkeer- en vervoersverbindingen’</w:t>
            </w:r>
            <w:r w:rsidRPr="005A3489">
              <w:rPr>
                <w:rFonts w:ascii="Verdana" w:eastAsia="Times New Roman" w:hAnsi="Verdana" w:cs="Times New Roman"/>
                <w:sz w:val="16"/>
                <w:szCs w:val="16"/>
              </w:rPr>
              <w:t>.</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fietsroute langs de Waterleidingduinen zal op de kaarten als indicatief worden aangegeven.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B03B28" w:rsidRDefault="009C56C9" w:rsidP="009C56C9">
            <w:pPr>
              <w:spacing w:after="0" w:line="240" w:lineRule="auto"/>
              <w:rPr>
                <w:rFonts w:ascii="Verdana" w:eastAsia="Times New Roman" w:hAnsi="Verdana" w:cs="Times New Roman"/>
                <w:sz w:val="16"/>
                <w:szCs w:val="16"/>
              </w:rPr>
            </w:pPr>
            <w:r w:rsidRPr="00B03B28">
              <w:rPr>
                <w:rFonts w:ascii="Verdana" w:eastAsia="Times New Roman" w:hAnsi="Verdana" w:cs="Times New Roman"/>
                <w:sz w:val="16"/>
                <w:szCs w:val="16"/>
              </w:rPr>
              <w:t>Op kaarten</w:t>
            </w:r>
            <w:r>
              <w:rPr>
                <w:rFonts w:ascii="Verdana" w:eastAsia="Times New Roman" w:hAnsi="Verdana" w:cs="Times New Roman"/>
                <w:sz w:val="16"/>
                <w:szCs w:val="16"/>
              </w:rPr>
              <w:t xml:space="preserve"> toeristisch recreatieve structuur en Ontwikkelperspectief wordt de</w:t>
            </w:r>
            <w:r w:rsidRPr="00B03B28">
              <w:rPr>
                <w:rFonts w:ascii="Verdana" w:eastAsia="Times New Roman" w:hAnsi="Verdana" w:cs="Times New Roman"/>
                <w:sz w:val="16"/>
                <w:szCs w:val="16"/>
              </w:rPr>
              <w:t xml:space="preserve"> fietsroute langs </w:t>
            </w:r>
            <w:r>
              <w:rPr>
                <w:rFonts w:ascii="Verdana" w:eastAsia="Times New Roman" w:hAnsi="Verdana" w:cs="Times New Roman"/>
                <w:sz w:val="16"/>
                <w:szCs w:val="16"/>
              </w:rPr>
              <w:t xml:space="preserve">de </w:t>
            </w:r>
            <w:r w:rsidRPr="00B03B28">
              <w:rPr>
                <w:rFonts w:ascii="Verdana" w:eastAsia="Times New Roman" w:hAnsi="Verdana" w:cs="Times New Roman"/>
                <w:sz w:val="16"/>
                <w:szCs w:val="16"/>
              </w:rPr>
              <w:t>Waterleidingduinen indicatief aang</w:t>
            </w:r>
            <w:r>
              <w:rPr>
                <w:rFonts w:ascii="Verdana" w:eastAsia="Times New Roman" w:hAnsi="Verdana" w:cs="Times New Roman"/>
                <w:sz w:val="16"/>
                <w:szCs w:val="16"/>
              </w:rPr>
              <w:t>eg</w:t>
            </w:r>
            <w:r w:rsidRPr="00B03B28">
              <w:rPr>
                <w:rFonts w:ascii="Verdana" w:eastAsia="Times New Roman" w:hAnsi="Verdana" w:cs="Times New Roman"/>
                <w:sz w:val="16"/>
                <w:szCs w:val="16"/>
              </w:rPr>
              <w:t>even</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431359" w:rsidTr="00512F10">
        <w:tc>
          <w:tcPr>
            <w:tcW w:w="682" w:type="dxa"/>
            <w:shd w:val="clear" w:color="auto" w:fill="FDE9D9" w:themeFill="accent6" w:themeFillTint="33"/>
          </w:tcPr>
          <w:p w:rsidR="009C56C9" w:rsidRPr="00431359" w:rsidRDefault="009C56C9" w:rsidP="009C56C9">
            <w:pPr>
              <w:pStyle w:val="Kop2"/>
            </w:pPr>
            <w:bookmarkStart w:id="34" w:name="_Toc526501819"/>
            <w:r w:rsidRPr="00431359">
              <w:t>17.</w:t>
            </w:r>
            <w:bookmarkEnd w:id="34"/>
          </w:p>
        </w:tc>
        <w:tc>
          <w:tcPr>
            <w:tcW w:w="5226" w:type="dxa"/>
            <w:shd w:val="clear" w:color="auto" w:fill="FDE9D9" w:themeFill="accent6" w:themeFillTint="33"/>
          </w:tcPr>
          <w:p w:rsidR="009C56C9" w:rsidRPr="00431359" w:rsidRDefault="009C56C9" w:rsidP="009C56C9">
            <w:pPr>
              <w:pStyle w:val="Kop2"/>
            </w:pPr>
            <w:bookmarkStart w:id="35" w:name="_Toc526501820"/>
            <w:r w:rsidRPr="00431359">
              <w:t>Vereniging behoud landgoed Meer en Berg</w:t>
            </w:r>
            <w:bookmarkEnd w:id="35"/>
            <w:r w:rsidRPr="00431359">
              <w:t xml:space="preserve"> </w:t>
            </w:r>
          </w:p>
        </w:tc>
        <w:tc>
          <w:tcPr>
            <w:tcW w:w="5245" w:type="dxa"/>
            <w:shd w:val="clear" w:color="auto" w:fill="FDE9D9" w:themeFill="accent6" w:themeFillTint="33"/>
          </w:tcPr>
          <w:p w:rsidR="009C56C9" w:rsidRPr="00431359" w:rsidRDefault="009C56C9" w:rsidP="009C56C9">
            <w:pPr>
              <w:pStyle w:val="Kop2"/>
            </w:pPr>
          </w:p>
        </w:tc>
        <w:tc>
          <w:tcPr>
            <w:tcW w:w="2693" w:type="dxa"/>
            <w:shd w:val="clear" w:color="auto" w:fill="FDE9D9" w:themeFill="accent6" w:themeFillTint="33"/>
          </w:tcPr>
          <w:p w:rsidR="009C56C9" w:rsidRPr="00431359"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w:t>
            </w:r>
          </w:p>
        </w:tc>
        <w:tc>
          <w:tcPr>
            <w:tcW w:w="5226" w:type="dxa"/>
            <w:shd w:val="clear" w:color="auto" w:fill="auto"/>
          </w:tcPr>
          <w:p w:rsidR="009C56C9" w:rsidRPr="000146DC"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 xml:space="preserve">Indiener vindt de volgende punten in de nota goed: </w:t>
            </w:r>
          </w:p>
          <w:p w:rsidR="009C56C9" w:rsidRPr="000146DC"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w:t>
            </w:r>
            <w:r w:rsidRPr="000146DC">
              <w:rPr>
                <w:rFonts w:ascii="Verdana" w:eastAsia="Times New Roman" w:hAnsi="Verdana" w:cs="Times New Roman"/>
                <w:sz w:val="16"/>
                <w:szCs w:val="16"/>
              </w:rPr>
              <w:tab/>
              <w:t xml:space="preserve">het is een gezamenlijk product van de vijf/zes </w:t>
            </w:r>
            <w:r w:rsidRPr="000146DC">
              <w:rPr>
                <w:rFonts w:ascii="Verdana" w:eastAsia="Times New Roman" w:hAnsi="Verdana" w:cs="Times New Roman"/>
                <w:sz w:val="16"/>
                <w:szCs w:val="16"/>
              </w:rPr>
              <w:tab/>
              <w:t xml:space="preserve">gemeenten van Zuid-Kennemerland; </w:t>
            </w:r>
          </w:p>
          <w:p w:rsidR="009C56C9" w:rsidRPr="000146DC"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w:t>
            </w:r>
            <w:r w:rsidRPr="000146DC">
              <w:rPr>
                <w:rFonts w:ascii="Verdana" w:eastAsia="Times New Roman" w:hAnsi="Verdana" w:cs="Times New Roman"/>
                <w:sz w:val="16"/>
                <w:szCs w:val="16"/>
              </w:rPr>
              <w:tab/>
              <w:t xml:space="preserve">de intentie van ambities en (spel)regels voor </w:t>
            </w:r>
            <w:r w:rsidRPr="000146DC">
              <w:rPr>
                <w:rFonts w:ascii="Verdana" w:eastAsia="Times New Roman" w:hAnsi="Verdana" w:cs="Times New Roman"/>
                <w:sz w:val="16"/>
                <w:szCs w:val="16"/>
              </w:rPr>
              <w:tab/>
              <w:t xml:space="preserve">behoud, herstel en verbetering voor de </w:t>
            </w:r>
            <w:r w:rsidRPr="000146DC">
              <w:rPr>
                <w:rFonts w:ascii="Verdana" w:eastAsia="Times New Roman" w:hAnsi="Verdana" w:cs="Times New Roman"/>
                <w:sz w:val="16"/>
                <w:szCs w:val="16"/>
              </w:rPr>
              <w:tab/>
              <w:t xml:space="preserve">binnenduinrand; </w:t>
            </w:r>
          </w:p>
          <w:p w:rsidR="009C56C9" w:rsidRPr="000146DC"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w:t>
            </w:r>
            <w:r w:rsidRPr="000146DC">
              <w:rPr>
                <w:rFonts w:ascii="Verdana" w:eastAsia="Times New Roman" w:hAnsi="Verdana" w:cs="Times New Roman"/>
                <w:sz w:val="16"/>
                <w:szCs w:val="16"/>
              </w:rPr>
              <w:tab/>
              <w:t xml:space="preserve">de kernwaarden of -kwaliteiten van het landschap </w:t>
            </w:r>
            <w:r w:rsidRPr="000146DC">
              <w:rPr>
                <w:rFonts w:ascii="Verdana" w:eastAsia="Times New Roman" w:hAnsi="Verdana" w:cs="Times New Roman"/>
                <w:sz w:val="16"/>
                <w:szCs w:val="16"/>
              </w:rPr>
              <w:tab/>
              <w:t xml:space="preserve">zijn leidend zijn bij ruimtelijke ontwikkelingen en </w:t>
            </w:r>
            <w:r w:rsidRPr="000146DC">
              <w:rPr>
                <w:rFonts w:ascii="Verdana" w:eastAsia="Times New Roman" w:hAnsi="Verdana" w:cs="Times New Roman"/>
                <w:sz w:val="16"/>
                <w:szCs w:val="16"/>
              </w:rPr>
              <w:tab/>
              <w:t xml:space="preserve">beheervraagstukken; </w:t>
            </w:r>
          </w:p>
          <w:p w:rsidR="009C56C9" w:rsidRPr="000146DC"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 xml:space="preserve">- </w:t>
            </w:r>
            <w:r w:rsidRPr="000146DC">
              <w:rPr>
                <w:rFonts w:ascii="Verdana" w:eastAsia="Times New Roman" w:hAnsi="Verdana" w:cs="Times New Roman"/>
                <w:sz w:val="16"/>
                <w:szCs w:val="16"/>
              </w:rPr>
              <w:tab/>
              <w:t xml:space="preserve">de nota sluit goed aan op de intenties en </w:t>
            </w:r>
            <w:r w:rsidRPr="000146DC">
              <w:rPr>
                <w:rFonts w:ascii="Verdana" w:eastAsia="Times New Roman" w:hAnsi="Verdana" w:cs="Times New Roman"/>
                <w:sz w:val="16"/>
                <w:szCs w:val="16"/>
              </w:rPr>
              <w:tab/>
              <w:t xml:space="preserve">uitgangspunten van de nieuwe Omgevingswet;  </w:t>
            </w:r>
          </w:p>
          <w:p w:rsidR="009C56C9" w:rsidRPr="00B1690C" w:rsidRDefault="009C56C9" w:rsidP="009C56C9">
            <w:pPr>
              <w:spacing w:after="0" w:line="240" w:lineRule="auto"/>
              <w:rPr>
                <w:rFonts w:ascii="Verdana" w:eastAsia="Times New Roman" w:hAnsi="Verdana" w:cs="Times New Roman"/>
                <w:color w:val="FF0000"/>
                <w:sz w:val="16"/>
                <w:szCs w:val="16"/>
              </w:rPr>
            </w:pPr>
            <w:r w:rsidRPr="000146DC">
              <w:rPr>
                <w:rFonts w:ascii="Verdana" w:eastAsia="Times New Roman" w:hAnsi="Verdana" w:cs="Times New Roman"/>
                <w:sz w:val="16"/>
                <w:szCs w:val="16"/>
              </w:rPr>
              <w:t>-</w:t>
            </w:r>
            <w:r w:rsidRPr="000146DC">
              <w:rPr>
                <w:rFonts w:ascii="Verdana" w:eastAsia="Times New Roman" w:hAnsi="Verdana" w:cs="Times New Roman"/>
                <w:sz w:val="16"/>
                <w:szCs w:val="16"/>
              </w:rPr>
              <w:tab/>
              <w:t xml:space="preserve">het OPB gaat deel uitmaken van de Gebiedsagenda, </w:t>
            </w:r>
            <w:r w:rsidRPr="000146DC">
              <w:rPr>
                <w:rFonts w:ascii="Verdana" w:eastAsia="Times New Roman" w:hAnsi="Verdana" w:cs="Times New Roman"/>
                <w:sz w:val="16"/>
                <w:szCs w:val="16"/>
              </w:rPr>
              <w:tab/>
              <w:t xml:space="preserve">dat bijdragen levert voor het Bestuurlijk Overleg </w:t>
            </w:r>
            <w:r w:rsidRPr="000146DC">
              <w:rPr>
                <w:rFonts w:ascii="Verdana" w:eastAsia="Times New Roman" w:hAnsi="Verdana" w:cs="Times New Roman"/>
                <w:sz w:val="16"/>
                <w:szCs w:val="16"/>
              </w:rPr>
              <w:tab/>
              <w:t xml:space="preserve">MIRT Meerjarenprogramma Infrastructuur, Ruimte </w:t>
            </w:r>
            <w:r w:rsidRPr="000146DC">
              <w:rPr>
                <w:rFonts w:ascii="Verdana" w:eastAsia="Times New Roman" w:hAnsi="Verdana" w:cs="Times New Roman"/>
                <w:sz w:val="16"/>
                <w:szCs w:val="16"/>
              </w:rPr>
              <w:tab/>
              <w:t>en Transport).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0F7A81">
              <w:rPr>
                <w:rFonts w:ascii="Verdana" w:eastAsia="Times New Roman" w:hAnsi="Verdana" w:cs="Times New Roman"/>
                <w:sz w:val="16"/>
                <w:szCs w:val="16"/>
              </w:rPr>
              <w:t>De mededeling wordt als een ondersteuning beschouwd.</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w:t>
            </w:r>
            <w:r w:rsidRPr="00175D69">
              <w:rPr>
                <w:rFonts w:ascii="Verdana" w:eastAsia="Times New Roman" w:hAnsi="Verdana" w:cs="Times New Roman"/>
                <w:sz w:val="16"/>
                <w:szCs w:val="16"/>
              </w:rPr>
              <w:t xml:space="preserve"> gaat bij de spelregels slechts om behoud van de leesbaarheid (niet bescherming) van het landschap en bij ambities om streefbeelden. Indiener vreest dat bij een goed verhaal</w:t>
            </w:r>
            <w:r>
              <w:rPr>
                <w:rFonts w:ascii="Verdana" w:eastAsia="Times New Roman" w:hAnsi="Verdana" w:cs="Times New Roman"/>
                <w:sz w:val="16"/>
                <w:szCs w:val="16"/>
              </w:rPr>
              <w:t xml:space="preserve"> </w:t>
            </w:r>
            <w:r w:rsidRPr="00175D69">
              <w:rPr>
                <w:rFonts w:ascii="Verdana" w:eastAsia="Times New Roman" w:hAnsi="Verdana" w:cs="Times New Roman"/>
                <w:sz w:val="16"/>
                <w:szCs w:val="16"/>
              </w:rPr>
              <w:t>–en de nodige lobbydruk–</w:t>
            </w:r>
            <w:r>
              <w:rPr>
                <w:rFonts w:ascii="Verdana" w:eastAsia="Times New Roman" w:hAnsi="Verdana" w:cs="Times New Roman"/>
                <w:sz w:val="16"/>
                <w:szCs w:val="16"/>
              </w:rPr>
              <w:t xml:space="preserve"> </w:t>
            </w:r>
            <w:r w:rsidRPr="00175D69">
              <w:rPr>
                <w:rFonts w:ascii="Verdana" w:eastAsia="Times New Roman" w:hAnsi="Verdana" w:cs="Times New Roman"/>
                <w:sz w:val="16"/>
                <w:szCs w:val="16"/>
              </w:rPr>
              <w:t>feitelijk elke ontwikkeling mogelijk is. Een tot meer verplichte</w:t>
            </w:r>
            <w:r>
              <w:rPr>
                <w:rFonts w:ascii="Verdana" w:eastAsia="Times New Roman" w:hAnsi="Verdana" w:cs="Times New Roman"/>
                <w:sz w:val="16"/>
                <w:szCs w:val="16"/>
              </w:rPr>
              <w:t>nde</w:t>
            </w:r>
            <w:r w:rsidRPr="00175D69">
              <w:rPr>
                <w:rFonts w:ascii="Verdana" w:eastAsia="Times New Roman" w:hAnsi="Verdana" w:cs="Times New Roman"/>
                <w:sz w:val="16"/>
                <w:szCs w:val="16"/>
              </w:rPr>
              <w:t xml:space="preserve"> visie op behoud en bescherming vindt indiener wenselijk. De doorwerking van de regels zal via het regionaal beleid verankerd moeten worden, zodat voor het hele gebied duidelijkheid wordt gecreëerd. </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Veel van de kernkwaliteiten van het plangebied hebben te maken met de leesbaarheid van het landschap. Logisch dat de spelregels daar op inspelen. De spelregels bieden in die zin een bescherming van het landschap maar zijn er met name ook op gericht dat ontwikkelingen een positieve bijdrage leveren aan het landschap. Borging van de spelregels in het regionaal beleid is één van de sporen voor de uitvoeringsstrategie.  Met de spelregels wordt regionaal afgesproken wat minimaal de te behouden kwaliteiten zijn. Het staat de afzonderlijke gemeenten vrij om strengere regels te formuleren.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Hieronder volgt een aantal verbetervoorstellen: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0146DC">
              <w:rPr>
                <w:rFonts w:ascii="Verdana" w:eastAsia="Times New Roman" w:hAnsi="Verdana" w:cs="Times New Roman"/>
                <w:sz w:val="16"/>
                <w:szCs w:val="16"/>
              </w:rPr>
              <w:t>Het Ontwikkelperspectief moet meer worden gericht op de eigen regio i.p.v. op de MRA (de MRA is in principe gericht op versterken van de internationale con</w:t>
            </w:r>
            <w:r>
              <w:rPr>
                <w:rFonts w:ascii="Verdana" w:eastAsia="Times New Roman" w:hAnsi="Verdana" w:cs="Times New Roman"/>
                <w:sz w:val="16"/>
                <w:szCs w:val="16"/>
              </w:rPr>
              <w:t>currentiepositie).</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is gericht op de eigen regio. Het probeert oplossingsrichtingen te bieden voor de dilemma’s die voor het landschap worden opgeworpen door de MRA-opgaven, zoals  toeristische druk en de  woningbouwopgave.</w:t>
            </w: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17.4</w:t>
            </w:r>
          </w:p>
        </w:tc>
        <w:tc>
          <w:tcPr>
            <w:tcW w:w="5226" w:type="dxa"/>
            <w:shd w:val="clear" w:color="auto" w:fill="auto"/>
          </w:tcPr>
          <w:p w:rsidR="009C56C9" w:rsidRPr="004F6ED3" w:rsidRDefault="009C56C9" w:rsidP="009C56C9">
            <w:pPr>
              <w:spacing w:after="0" w:line="240" w:lineRule="auto"/>
              <w:rPr>
                <w:rFonts w:ascii="Verdana" w:eastAsia="Times New Roman" w:hAnsi="Verdana" w:cs="Times New Roman"/>
                <w:color w:val="FF0000"/>
                <w:sz w:val="16"/>
                <w:szCs w:val="16"/>
              </w:rPr>
            </w:pPr>
            <w:r w:rsidRPr="009F1249">
              <w:rPr>
                <w:rFonts w:ascii="Verdana" w:eastAsia="Times New Roman" w:hAnsi="Verdana" w:cs="Times New Roman"/>
                <w:sz w:val="16"/>
                <w:szCs w:val="16"/>
              </w:rPr>
              <w:t>Het Ontwikkelperspectief is te zeer gericht op toerisme en andere soorten van economische ontwikkelingen. Men zal zich moeten afvragen of extra recreatie in gebieden, die aan de rand van de duinen d.i. Natura 2000 gebieden liggen en die veelal tot het Natuur Netwerk Nederland (NNN) wo</w:t>
            </w:r>
            <w:r>
              <w:rPr>
                <w:rFonts w:ascii="Verdana" w:eastAsia="Times New Roman" w:hAnsi="Verdana" w:cs="Times New Roman"/>
                <w:sz w:val="16"/>
                <w:szCs w:val="16"/>
              </w:rPr>
              <w:t>rden gerekend, daar thuis hoort.</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 xml:space="preserve">In </w:t>
            </w:r>
            <w:r>
              <w:rPr>
                <w:rFonts w:ascii="Verdana" w:eastAsia="Times New Roman" w:hAnsi="Verdana" w:cs="Times New Roman"/>
                <w:sz w:val="16"/>
                <w:szCs w:val="16"/>
              </w:rPr>
              <w:t>het Ontwikkelperspectief</w:t>
            </w:r>
            <w:r w:rsidRPr="006109F3">
              <w:rPr>
                <w:rFonts w:ascii="Verdana" w:eastAsia="Times New Roman" w:hAnsi="Verdana" w:cs="Times New Roman"/>
                <w:sz w:val="16"/>
                <w:szCs w:val="16"/>
              </w:rPr>
              <w:t xml:space="preserve"> wordt de </w:t>
            </w:r>
            <w:r w:rsidRPr="00324963">
              <w:rPr>
                <w:rFonts w:ascii="Verdana" w:eastAsia="Times New Roman" w:hAnsi="Verdana" w:cs="Times New Roman"/>
                <w:i/>
                <w:sz w:val="16"/>
                <w:szCs w:val="16"/>
              </w:rPr>
              <w:t>‘ontwikkeling van kustplaatsen tot Amsterdam Beach, met behoud van rust en ruimte’</w:t>
            </w:r>
            <w:r w:rsidRPr="006109F3">
              <w:rPr>
                <w:rFonts w:ascii="Verdana" w:eastAsia="Times New Roman" w:hAnsi="Verdana" w:cs="Times New Roman"/>
                <w:sz w:val="16"/>
                <w:szCs w:val="16"/>
              </w:rPr>
              <w:t xml:space="preserve"> als een van d</w:t>
            </w:r>
            <w:r>
              <w:rPr>
                <w:rFonts w:ascii="Verdana" w:eastAsia="Times New Roman" w:hAnsi="Verdana" w:cs="Times New Roman"/>
                <w:sz w:val="16"/>
                <w:szCs w:val="16"/>
              </w:rPr>
              <w:t>e ambities a</w:t>
            </w:r>
            <w:r w:rsidRPr="006109F3">
              <w:rPr>
                <w:rFonts w:ascii="Verdana" w:eastAsia="Times New Roman" w:hAnsi="Verdana" w:cs="Times New Roman"/>
                <w:sz w:val="16"/>
                <w:szCs w:val="16"/>
              </w:rPr>
              <w:t xml:space="preserve">angedragen. </w:t>
            </w:r>
            <w:r>
              <w:rPr>
                <w:rFonts w:ascii="Verdana" w:eastAsia="Times New Roman" w:hAnsi="Verdana" w:cs="Times New Roman"/>
                <w:sz w:val="16"/>
                <w:szCs w:val="16"/>
              </w:rPr>
              <w:t xml:space="preserve">In de volgende fase wordt deze ambitie verder uitgewerkt. </w:t>
            </w:r>
            <w:r w:rsidRPr="00324963">
              <w:rPr>
                <w:rFonts w:ascii="Verdana" w:eastAsia="Times New Roman" w:hAnsi="Verdana" w:cs="Times New Roman"/>
                <w:sz w:val="16"/>
                <w:szCs w:val="16"/>
              </w:rPr>
              <w:t>Daarnaast volgt de visie de lijn voor de kustgemeenten, zoals die in het Kustpact is opgenomen</w:t>
            </w:r>
            <w:r>
              <w:rPr>
                <w:rFonts w:ascii="Verdana" w:eastAsia="Times New Roman" w:hAnsi="Verdana" w:cs="Times New Roman"/>
                <w:sz w:val="16"/>
                <w:szCs w:val="16"/>
              </w:rPr>
              <w:t>.</w:t>
            </w:r>
            <w:r>
              <w:rPr>
                <w:rFonts w:ascii="Verdana" w:eastAsia="Times New Roman" w:hAnsi="Verdana" w:cs="Times New Roman"/>
                <w:color w:val="FF0000"/>
                <w:sz w:val="16"/>
                <w:szCs w:val="16"/>
              </w:rPr>
              <w:t xml:space="preserve"> </w:t>
            </w:r>
            <w:r w:rsidRPr="006109F3">
              <w:rPr>
                <w:rFonts w:ascii="Verdana" w:eastAsia="Times New Roman" w:hAnsi="Verdana" w:cs="Times New Roman"/>
                <w:sz w:val="16"/>
                <w:szCs w:val="16"/>
              </w:rPr>
              <w:t xml:space="preserve">De verdere uitwerking </w:t>
            </w:r>
            <w:r>
              <w:rPr>
                <w:rFonts w:ascii="Verdana" w:eastAsia="Times New Roman" w:hAnsi="Verdana" w:cs="Times New Roman"/>
                <w:sz w:val="16"/>
                <w:szCs w:val="16"/>
              </w:rPr>
              <w:t>hiervan volgt. H</w:t>
            </w:r>
            <w:r w:rsidRPr="006109F3">
              <w:rPr>
                <w:rFonts w:ascii="Verdana" w:eastAsia="Times New Roman" w:hAnsi="Verdana" w:cs="Times New Roman"/>
                <w:sz w:val="16"/>
                <w:szCs w:val="16"/>
              </w:rPr>
              <w:t>ier geldt dat een optimum moet worden gezocht tussen ec</w:t>
            </w:r>
            <w:r>
              <w:rPr>
                <w:rFonts w:ascii="Verdana" w:eastAsia="Times New Roman" w:hAnsi="Verdana" w:cs="Times New Roman"/>
                <w:sz w:val="16"/>
                <w:szCs w:val="16"/>
              </w:rPr>
              <w:t>onomische o</w:t>
            </w:r>
            <w:r w:rsidRPr="006109F3">
              <w:rPr>
                <w:rFonts w:ascii="Verdana" w:eastAsia="Times New Roman" w:hAnsi="Verdana" w:cs="Times New Roman"/>
                <w:sz w:val="16"/>
                <w:szCs w:val="16"/>
              </w:rPr>
              <w:t xml:space="preserve">ntwikkeling en behoud van rust, ruimte en daarmee </w:t>
            </w:r>
            <w:r>
              <w:rPr>
                <w:rFonts w:ascii="Verdana" w:eastAsia="Times New Roman" w:hAnsi="Verdana" w:cs="Times New Roman"/>
                <w:sz w:val="16"/>
                <w:szCs w:val="16"/>
              </w:rPr>
              <w:t xml:space="preserve">de landschappelijke </w:t>
            </w:r>
            <w:r w:rsidRPr="006109F3">
              <w:rPr>
                <w:rFonts w:ascii="Verdana" w:eastAsia="Times New Roman" w:hAnsi="Verdana" w:cs="Times New Roman"/>
                <w:sz w:val="16"/>
                <w:szCs w:val="16"/>
              </w:rPr>
              <w:t>kwaliteit.</w:t>
            </w: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De lijn uit het kustpact voor de kustgemeenten wordt verwerkt in het OP Binnenduinrand.</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17.5</w:t>
            </w:r>
          </w:p>
        </w:tc>
        <w:tc>
          <w:tcPr>
            <w:tcW w:w="5226" w:type="dxa"/>
            <w:shd w:val="clear" w:color="auto" w:fill="auto"/>
          </w:tcPr>
          <w:p w:rsidR="009C56C9" w:rsidRPr="009F1249"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Het is een onduidelijke visie met te veel openstaande vragen. Concretisering is gewenst, zoals:</w:t>
            </w:r>
          </w:p>
          <w:p w:rsidR="009C56C9" w:rsidRPr="009F1249"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w:t>
            </w:r>
            <w:r w:rsidRPr="009F1249">
              <w:rPr>
                <w:rFonts w:ascii="Verdana" w:eastAsia="Times New Roman" w:hAnsi="Verdana" w:cs="Times New Roman"/>
                <w:sz w:val="16"/>
                <w:szCs w:val="16"/>
              </w:rPr>
              <w:tab/>
              <w:t xml:space="preserve">meer duidelijkheid door Zuid-Kennemerland in zones </w:t>
            </w:r>
            <w:r w:rsidRPr="009F1249">
              <w:rPr>
                <w:rFonts w:ascii="Verdana" w:eastAsia="Times New Roman" w:hAnsi="Verdana" w:cs="Times New Roman"/>
                <w:sz w:val="16"/>
                <w:szCs w:val="16"/>
              </w:rPr>
              <w:tab/>
              <w:t xml:space="preserve">te verdelen: stads-en dorpenzone, </w:t>
            </w:r>
            <w:r w:rsidRPr="009F1249">
              <w:rPr>
                <w:rFonts w:ascii="Verdana" w:eastAsia="Times New Roman" w:hAnsi="Verdana" w:cs="Times New Roman"/>
                <w:sz w:val="16"/>
                <w:szCs w:val="16"/>
              </w:rPr>
              <w:tab/>
              <w:t xml:space="preserve">landgoederenzone (met open ruimten), en kust- en </w:t>
            </w:r>
            <w:r w:rsidRPr="009F1249">
              <w:rPr>
                <w:rFonts w:ascii="Verdana" w:eastAsia="Times New Roman" w:hAnsi="Verdana" w:cs="Times New Roman"/>
                <w:sz w:val="16"/>
                <w:szCs w:val="16"/>
              </w:rPr>
              <w:tab/>
              <w:t>duinzone;</w:t>
            </w:r>
          </w:p>
          <w:p w:rsidR="009C56C9" w:rsidRPr="009F1249"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w:t>
            </w:r>
            <w:r w:rsidRPr="009F1249">
              <w:rPr>
                <w:rFonts w:ascii="Verdana" w:eastAsia="Times New Roman" w:hAnsi="Verdana" w:cs="Times New Roman"/>
                <w:sz w:val="16"/>
                <w:szCs w:val="16"/>
              </w:rPr>
              <w:tab/>
              <w:t xml:space="preserve">het opnemen van een overzicht in het </w:t>
            </w:r>
            <w:r w:rsidRPr="009F1249">
              <w:rPr>
                <w:rFonts w:ascii="Verdana" w:eastAsia="Times New Roman" w:hAnsi="Verdana" w:cs="Times New Roman"/>
                <w:sz w:val="16"/>
                <w:szCs w:val="16"/>
              </w:rPr>
              <w:tab/>
              <w:t xml:space="preserve">Ontwikkelperspectief of het benoemen waar en </w:t>
            </w:r>
            <w:r w:rsidRPr="009F1249">
              <w:rPr>
                <w:rFonts w:ascii="Verdana" w:eastAsia="Times New Roman" w:hAnsi="Verdana" w:cs="Times New Roman"/>
                <w:sz w:val="16"/>
                <w:szCs w:val="16"/>
              </w:rPr>
              <w:tab/>
              <w:t xml:space="preserve">hoeveel kunstgrasvelden met of zonder lichtmasten </w:t>
            </w:r>
            <w:r w:rsidRPr="009F1249">
              <w:rPr>
                <w:rFonts w:ascii="Verdana" w:eastAsia="Times New Roman" w:hAnsi="Verdana" w:cs="Times New Roman"/>
                <w:sz w:val="16"/>
                <w:szCs w:val="16"/>
              </w:rPr>
              <w:tab/>
              <w:t>in het plangebied aanwezig en gepland zijn;</w:t>
            </w:r>
          </w:p>
          <w:p w:rsidR="009C56C9" w:rsidRPr="009F1249"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w:t>
            </w:r>
            <w:r w:rsidRPr="009F1249">
              <w:rPr>
                <w:rFonts w:ascii="Verdana" w:eastAsia="Times New Roman" w:hAnsi="Verdana" w:cs="Times New Roman"/>
                <w:sz w:val="16"/>
                <w:szCs w:val="16"/>
              </w:rPr>
              <w:tab/>
              <w:t>het aangeven van woningbouw- en verstedelijkings-</w:t>
            </w:r>
            <w:r w:rsidRPr="009F1249">
              <w:rPr>
                <w:rFonts w:ascii="Verdana" w:eastAsia="Times New Roman" w:hAnsi="Verdana" w:cs="Times New Roman"/>
                <w:sz w:val="16"/>
                <w:szCs w:val="16"/>
              </w:rPr>
              <w:tab/>
              <w:t xml:space="preserve">plannen; </w:t>
            </w:r>
          </w:p>
          <w:p w:rsidR="009C56C9" w:rsidRPr="006109F3"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w:t>
            </w:r>
            <w:r w:rsidRPr="009F1249">
              <w:rPr>
                <w:rFonts w:ascii="Verdana" w:eastAsia="Times New Roman" w:hAnsi="Verdana" w:cs="Times New Roman"/>
                <w:sz w:val="16"/>
                <w:szCs w:val="16"/>
              </w:rPr>
              <w:tab/>
              <w:t xml:space="preserve">het beter in de spelregels omschrijven van de </w:t>
            </w:r>
            <w:r w:rsidRPr="009F1249">
              <w:rPr>
                <w:rFonts w:ascii="Verdana" w:eastAsia="Times New Roman" w:hAnsi="Verdana" w:cs="Times New Roman"/>
                <w:sz w:val="16"/>
                <w:szCs w:val="16"/>
              </w:rPr>
              <w:tab/>
              <w:t xml:space="preserve">ambitie dat voor sportvelden een beperkt gebruik </w:t>
            </w:r>
            <w:r w:rsidRPr="009F1249">
              <w:rPr>
                <w:rFonts w:ascii="Verdana" w:eastAsia="Times New Roman" w:hAnsi="Verdana" w:cs="Times New Roman"/>
                <w:sz w:val="16"/>
                <w:szCs w:val="16"/>
              </w:rPr>
              <w:tab/>
              <w:t>van kunstgras, geluidsinstallaties en verlichting.</w:t>
            </w:r>
          </w:p>
        </w:tc>
        <w:tc>
          <w:tcPr>
            <w:tcW w:w="5245" w:type="dxa"/>
            <w:shd w:val="clear" w:color="auto" w:fill="auto"/>
          </w:tcPr>
          <w:p w:rsidR="009C56C9" w:rsidRPr="009F1249" w:rsidRDefault="009C56C9" w:rsidP="009C56C9">
            <w:pPr>
              <w:spacing w:after="0" w:line="240" w:lineRule="auto"/>
              <w:rPr>
                <w:rFonts w:ascii="Verdana" w:eastAsia="Times New Roman" w:hAnsi="Verdana" w:cs="Times New Roman"/>
                <w:sz w:val="16"/>
                <w:szCs w:val="16"/>
              </w:rPr>
            </w:pPr>
            <w:r w:rsidRPr="009F1249">
              <w:rPr>
                <w:rFonts w:ascii="Verdana" w:eastAsia="Times New Roman" w:hAnsi="Verdana" w:cs="Times New Roman"/>
                <w:sz w:val="16"/>
                <w:szCs w:val="16"/>
              </w:rPr>
              <w:t>In het Ontwikkelperspectief wordt al met de genoemde  zones gewerkt.</w:t>
            </w:r>
          </w:p>
          <w:p w:rsidR="009C56C9" w:rsidRPr="009F124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opnemen van e</w:t>
            </w:r>
            <w:r w:rsidRPr="009F1249">
              <w:rPr>
                <w:rFonts w:ascii="Verdana" w:eastAsia="Times New Roman" w:hAnsi="Verdana" w:cs="Times New Roman"/>
                <w:sz w:val="16"/>
                <w:szCs w:val="16"/>
              </w:rPr>
              <w:t xml:space="preserve">en overzicht voor de (kunst)grasvelden in de binnenduinrand gaat teveel op detailniveau. Wel is dit onderdeel van de ambitie voor het landschappelijk </w:t>
            </w:r>
            <w:r>
              <w:rPr>
                <w:rFonts w:ascii="Verdana" w:eastAsia="Times New Roman" w:hAnsi="Verdana" w:cs="Times New Roman"/>
                <w:sz w:val="16"/>
                <w:szCs w:val="16"/>
              </w:rPr>
              <w:t>k</w:t>
            </w:r>
            <w:r w:rsidRPr="009F1249">
              <w:rPr>
                <w:rFonts w:ascii="Verdana" w:eastAsia="Times New Roman" w:hAnsi="Verdana" w:cs="Times New Roman"/>
                <w:sz w:val="16"/>
                <w:szCs w:val="16"/>
              </w:rPr>
              <w:t>antwerk (par. 3.2.4)</w:t>
            </w:r>
            <w:r>
              <w:rPr>
                <w:rFonts w:ascii="Verdana" w:eastAsia="Times New Roman" w:hAnsi="Verdana" w:cs="Times New Roman"/>
                <w:sz w:val="16"/>
                <w:szCs w:val="16"/>
              </w:rPr>
              <w:t>.</w:t>
            </w:r>
            <w:r w:rsidRPr="009F1249">
              <w:rPr>
                <w:rFonts w:ascii="Verdana" w:eastAsia="Times New Roman" w:hAnsi="Verdana" w:cs="Times New Roman"/>
                <w:sz w:val="16"/>
                <w:szCs w:val="16"/>
              </w:rPr>
              <w:t xml:space="preserve"> Het is de bedoeling dit te gaan borgen in de verschillende ruimtelijke plannen. De concretisering v</w:t>
            </w:r>
            <w:r>
              <w:rPr>
                <w:rFonts w:ascii="Verdana" w:eastAsia="Times New Roman" w:hAnsi="Verdana" w:cs="Times New Roman"/>
                <w:sz w:val="16"/>
                <w:szCs w:val="16"/>
              </w:rPr>
              <w:t xml:space="preserve">indt plaats in de volgende fase bij het uitvoeringsspoor </w:t>
            </w:r>
            <w:r w:rsidRPr="008F7A69">
              <w:rPr>
                <w:rFonts w:ascii="Verdana" w:eastAsia="Times New Roman" w:hAnsi="Verdana" w:cs="Times New Roman"/>
                <w:i/>
                <w:sz w:val="16"/>
                <w:szCs w:val="16"/>
              </w:rPr>
              <w:t>‘opstellen van een regionale strategie voor de gehele reeks open gebieden, waarin gezocht wordt naar de optimale mix van agrarische functies, natuur, recreatie en landschappelijke waarden, inclusief de realisatie van verbindingszones naar het achterland’</w:t>
            </w:r>
            <w:r>
              <w:rPr>
                <w:rFonts w:ascii="Verdana" w:eastAsia="Times New Roman" w:hAnsi="Verdana" w:cs="Times New Roman"/>
                <w:sz w:val="16"/>
                <w:szCs w:val="16"/>
              </w:rPr>
              <w:t xml:space="preserve">. </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17.6</w:t>
            </w:r>
          </w:p>
        </w:tc>
        <w:tc>
          <w:tcPr>
            <w:tcW w:w="5226" w:type="dxa"/>
            <w:shd w:val="clear" w:color="auto" w:fill="auto"/>
          </w:tcPr>
          <w:p w:rsidR="009C56C9" w:rsidRPr="008F7A69" w:rsidRDefault="009C56C9" w:rsidP="009C56C9">
            <w:pPr>
              <w:spacing w:after="0" w:line="240" w:lineRule="auto"/>
              <w:rPr>
                <w:rFonts w:ascii="Verdana" w:eastAsia="Times New Roman" w:hAnsi="Verdana" w:cs="Times New Roman"/>
                <w:sz w:val="16"/>
                <w:szCs w:val="16"/>
              </w:rPr>
            </w:pPr>
            <w:r w:rsidRPr="008F7A69">
              <w:rPr>
                <w:rFonts w:ascii="Verdana" w:eastAsia="Times New Roman" w:hAnsi="Verdana" w:cs="Times New Roman"/>
                <w:sz w:val="16"/>
                <w:szCs w:val="16"/>
              </w:rPr>
              <w:t>Indien overal tegelijk rekening mee moet worden gehouden zonder gebieden af te bakenen dan wordt het vlees noch vis. Ook hier is concretisering gewenst. Voor beide plangebieden is de oostelijke grens te krap gekozen.</w:t>
            </w:r>
          </w:p>
          <w:p w:rsidR="009C56C9" w:rsidRPr="008F7A69" w:rsidRDefault="009C56C9" w:rsidP="009C56C9">
            <w:pPr>
              <w:spacing w:after="0" w:line="240" w:lineRule="auto"/>
              <w:rPr>
                <w:rFonts w:ascii="Verdana" w:eastAsia="Times New Roman" w:hAnsi="Verdana" w:cs="Times New Roman"/>
                <w:sz w:val="16"/>
                <w:szCs w:val="16"/>
              </w:rPr>
            </w:pPr>
            <w:r w:rsidRPr="008F7A69">
              <w:rPr>
                <w:rFonts w:ascii="Verdana" w:eastAsia="Times New Roman" w:hAnsi="Verdana" w:cs="Times New Roman"/>
                <w:sz w:val="16"/>
                <w:szCs w:val="16"/>
              </w:rPr>
              <w:t>Ontwikkelingen nabij en direct aan de oostzijde van het Spaarne dienen ook volgens de spelregels van het OPB plaats te vinden. De oevers kunnen groener worden ingericht.</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Er is geen aanleiding om de grenzen van het plangebied aan te passen. </w:t>
            </w:r>
            <w:r w:rsidRPr="008F7A69">
              <w:rPr>
                <w:rFonts w:ascii="Verdana" w:eastAsia="Times New Roman" w:hAnsi="Verdana" w:cs="Times New Roman"/>
                <w:sz w:val="16"/>
                <w:szCs w:val="16"/>
              </w:rPr>
              <w:t xml:space="preserve">Grenzen voor dit soort plannen zijn diffuus. Voor wat betreft de aangehaalde gebieden wordt tevens verwezen naar de visie voor het groengebied Amsterdam-Haarlem. </w:t>
            </w:r>
            <w:r>
              <w:rPr>
                <w:rFonts w:ascii="Verdana" w:eastAsia="Times New Roman" w:hAnsi="Verdana" w:cs="Times New Roman"/>
                <w:sz w:val="16"/>
                <w:szCs w:val="16"/>
              </w:rPr>
              <w:t>Overigens kan iets als het buiten het plangebied valt evengoed langs de lijn van het Ontwikkelperspectief worden aangepakt.</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17.7</w:t>
            </w:r>
          </w:p>
        </w:tc>
        <w:tc>
          <w:tcPr>
            <w:tcW w:w="5226" w:type="dxa"/>
            <w:shd w:val="clear" w:color="auto" w:fill="auto"/>
          </w:tcPr>
          <w:p w:rsidR="009C56C9" w:rsidRPr="004F6ED3" w:rsidRDefault="009C56C9" w:rsidP="009C56C9">
            <w:pPr>
              <w:spacing w:after="0" w:line="240" w:lineRule="auto"/>
              <w:rPr>
                <w:rFonts w:ascii="Verdana" w:eastAsia="Times New Roman" w:hAnsi="Verdana" w:cs="Times New Roman"/>
                <w:color w:val="FF0000"/>
                <w:sz w:val="16"/>
                <w:szCs w:val="16"/>
              </w:rPr>
            </w:pPr>
            <w:r w:rsidRPr="008F7A69">
              <w:rPr>
                <w:rFonts w:ascii="Verdana" w:eastAsia="Times New Roman" w:hAnsi="Verdana" w:cs="Times New Roman"/>
                <w:sz w:val="16"/>
                <w:szCs w:val="16"/>
              </w:rPr>
              <w:t>De verschillende soorten van woningbouwopgaven moeten nadrukkelijker in het Ontwikkelperspectief worden opgenomen (woonvisie verschillende gemeentes ontbreken), inclusief een betere visualisering van de locaties op de op de kaart Hoogwaardig woonmilieu.</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woningbouwopgave is bekend en daarvan zijn de betrokken partijen zich bewust. Die opgave is echter gericht op het bestaand stedelijk gebied. Het Ontwikkelperspectief richt zich vooral op het buitengebied. Om die reden wordt er in het Ontwikkelperspectief niet nadrukkelijk ingegaan op de woningbouwopgave.</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17.8</w:t>
            </w:r>
          </w:p>
        </w:tc>
        <w:tc>
          <w:tcPr>
            <w:tcW w:w="5226" w:type="dxa"/>
            <w:shd w:val="clear" w:color="auto" w:fill="auto"/>
          </w:tcPr>
          <w:p w:rsidR="009C56C9" w:rsidRPr="004E4911"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t>De bescherming van natuur en cultuurhistorie (incl. aankoopbeleid) moet nadrukkelijker in het OPB terugkomen, waaronder concreet:</w:t>
            </w:r>
          </w:p>
          <w:p w:rsidR="009C56C9" w:rsidRPr="004E4911"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t>-</w:t>
            </w:r>
            <w:r w:rsidRPr="004E4911">
              <w:rPr>
                <w:rFonts w:ascii="Verdana" w:eastAsia="Times New Roman" w:hAnsi="Verdana" w:cs="Times New Roman"/>
                <w:sz w:val="16"/>
                <w:szCs w:val="16"/>
              </w:rPr>
              <w:tab/>
              <w:t xml:space="preserve">het natuurlijk reliëf en zicht vanaf feitelijk de gehele </w:t>
            </w:r>
            <w:r w:rsidRPr="004E4911">
              <w:rPr>
                <w:rFonts w:ascii="Verdana" w:eastAsia="Times New Roman" w:hAnsi="Verdana" w:cs="Times New Roman"/>
                <w:sz w:val="16"/>
                <w:szCs w:val="16"/>
              </w:rPr>
              <w:tab/>
              <w:t xml:space="preserve">hoge duin-of </w:t>
            </w:r>
            <w:proofErr w:type="spellStart"/>
            <w:r w:rsidRPr="004E4911">
              <w:rPr>
                <w:rFonts w:ascii="Verdana" w:eastAsia="Times New Roman" w:hAnsi="Verdana" w:cs="Times New Roman"/>
                <w:sz w:val="16"/>
                <w:szCs w:val="16"/>
              </w:rPr>
              <w:t>steilrand</w:t>
            </w:r>
            <w:proofErr w:type="spellEnd"/>
            <w:r w:rsidRPr="004E4911">
              <w:rPr>
                <w:rFonts w:ascii="Verdana" w:eastAsia="Times New Roman" w:hAnsi="Verdana" w:cs="Times New Roman"/>
                <w:sz w:val="16"/>
                <w:szCs w:val="16"/>
              </w:rPr>
              <w:t xml:space="preserve"> over de dorpen naar het </w:t>
            </w:r>
            <w:r w:rsidRPr="004E4911">
              <w:rPr>
                <w:rFonts w:ascii="Verdana" w:eastAsia="Times New Roman" w:hAnsi="Verdana" w:cs="Times New Roman"/>
                <w:sz w:val="16"/>
                <w:szCs w:val="16"/>
              </w:rPr>
              <w:tab/>
              <w:t>achterland;</w:t>
            </w:r>
          </w:p>
          <w:p w:rsidR="009C56C9"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lastRenderedPageBreak/>
              <w:t>-</w:t>
            </w:r>
            <w:r w:rsidRPr="004E4911">
              <w:rPr>
                <w:rFonts w:ascii="Verdana" w:eastAsia="Times New Roman" w:hAnsi="Verdana" w:cs="Times New Roman"/>
                <w:sz w:val="16"/>
                <w:szCs w:val="16"/>
              </w:rPr>
              <w:tab/>
              <w:t xml:space="preserve">de doelstelling uit het </w:t>
            </w:r>
            <w:proofErr w:type="spellStart"/>
            <w:r w:rsidRPr="004E4911">
              <w:rPr>
                <w:rFonts w:ascii="Verdana" w:eastAsia="Times New Roman" w:hAnsi="Verdana" w:cs="Times New Roman"/>
                <w:sz w:val="16"/>
                <w:szCs w:val="16"/>
              </w:rPr>
              <w:t>Kennemerzoomproject</w:t>
            </w:r>
            <w:proofErr w:type="spellEnd"/>
            <w:r w:rsidRPr="004E4911">
              <w:rPr>
                <w:rFonts w:ascii="Verdana" w:eastAsia="Times New Roman" w:hAnsi="Verdana" w:cs="Times New Roman"/>
                <w:sz w:val="16"/>
                <w:szCs w:val="16"/>
              </w:rPr>
              <w:t xml:space="preserve"> uit </w:t>
            </w:r>
            <w:r w:rsidRPr="004E4911">
              <w:rPr>
                <w:rFonts w:ascii="Verdana" w:eastAsia="Times New Roman" w:hAnsi="Verdana" w:cs="Times New Roman"/>
                <w:sz w:val="16"/>
                <w:szCs w:val="16"/>
              </w:rPr>
              <w:tab/>
              <w:t xml:space="preserve">2001 om een samenhangende groenstructuur te </w:t>
            </w:r>
            <w:r w:rsidRPr="004E4911">
              <w:rPr>
                <w:rFonts w:ascii="Verdana" w:eastAsia="Times New Roman" w:hAnsi="Verdana" w:cs="Times New Roman"/>
                <w:sz w:val="16"/>
                <w:szCs w:val="16"/>
              </w:rPr>
              <w:tab/>
              <w:t xml:space="preserve">ontwikkelen, d.w.z. dat de buitenplaatsen tot een </w:t>
            </w:r>
            <w:r w:rsidRPr="004E4911">
              <w:rPr>
                <w:rFonts w:ascii="Verdana" w:eastAsia="Times New Roman" w:hAnsi="Verdana" w:cs="Times New Roman"/>
                <w:sz w:val="16"/>
                <w:szCs w:val="16"/>
              </w:rPr>
              <w:tab/>
              <w:t xml:space="preserve">geheel met elkaar worden verbonden waardoor de </w:t>
            </w:r>
            <w:r w:rsidRPr="004E4911">
              <w:rPr>
                <w:rFonts w:ascii="Verdana" w:eastAsia="Times New Roman" w:hAnsi="Verdana" w:cs="Times New Roman"/>
                <w:sz w:val="16"/>
                <w:szCs w:val="16"/>
              </w:rPr>
              <w:tab/>
              <w:t>landgoederenzone nog beter herkenbaar wordt;</w:t>
            </w:r>
          </w:p>
          <w:p w:rsidR="009C56C9"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t xml:space="preserve"> </w:t>
            </w:r>
            <w:r>
              <w:rPr>
                <w:rFonts w:ascii="Verdana" w:eastAsia="Times New Roman" w:hAnsi="Verdana" w:cs="Times New Roman"/>
                <w:sz w:val="16"/>
                <w:szCs w:val="16"/>
              </w:rPr>
              <w:t xml:space="preserve">           De buitenplaatsen zijn niet alleen voor recreatie</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bedoeld maar zeker ook voor het behoud van </w:t>
            </w:r>
          </w:p>
          <w:p w:rsidR="009C56C9" w:rsidRPr="004E4911"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natuurwaarden.</w:t>
            </w:r>
          </w:p>
          <w:p w:rsidR="009C56C9" w:rsidRPr="004E4911"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t>-</w:t>
            </w:r>
            <w:r w:rsidRPr="004E4911">
              <w:rPr>
                <w:rFonts w:ascii="Verdana" w:eastAsia="Times New Roman" w:hAnsi="Verdana" w:cs="Times New Roman"/>
                <w:sz w:val="16"/>
                <w:szCs w:val="16"/>
              </w:rPr>
              <w:tab/>
              <w:t xml:space="preserve">het schrappen van Park Brederode als voorbeeld van </w:t>
            </w:r>
            <w:r w:rsidRPr="004E4911">
              <w:rPr>
                <w:rFonts w:ascii="Verdana" w:eastAsia="Times New Roman" w:hAnsi="Verdana" w:cs="Times New Roman"/>
                <w:sz w:val="16"/>
                <w:szCs w:val="16"/>
              </w:rPr>
              <w:tab/>
              <w:t>een landschappelijk goede inpassing;</w:t>
            </w:r>
          </w:p>
          <w:p w:rsidR="009C56C9" w:rsidRPr="006109F3" w:rsidRDefault="009C56C9" w:rsidP="009C56C9">
            <w:pPr>
              <w:spacing w:after="0" w:line="240" w:lineRule="auto"/>
              <w:rPr>
                <w:rFonts w:ascii="Verdana" w:eastAsia="Times New Roman" w:hAnsi="Verdana" w:cs="Times New Roman"/>
                <w:sz w:val="16"/>
                <w:szCs w:val="16"/>
              </w:rPr>
            </w:pPr>
            <w:r w:rsidRPr="004E4911">
              <w:rPr>
                <w:rFonts w:ascii="Verdana" w:eastAsia="Times New Roman" w:hAnsi="Verdana" w:cs="Times New Roman"/>
                <w:sz w:val="16"/>
                <w:szCs w:val="16"/>
              </w:rPr>
              <w:t>-</w:t>
            </w:r>
            <w:r w:rsidRPr="004E4911">
              <w:rPr>
                <w:rFonts w:ascii="Verdana" w:eastAsia="Times New Roman" w:hAnsi="Verdana" w:cs="Times New Roman"/>
                <w:sz w:val="16"/>
                <w:szCs w:val="16"/>
              </w:rPr>
              <w:tab/>
              <w:t xml:space="preserve">het beter aangeven hoe landschappelijk belangrijke </w:t>
            </w:r>
            <w:r w:rsidRPr="004E4911">
              <w:rPr>
                <w:rFonts w:ascii="Verdana" w:eastAsia="Times New Roman" w:hAnsi="Verdana" w:cs="Times New Roman"/>
                <w:sz w:val="16"/>
                <w:szCs w:val="16"/>
              </w:rPr>
              <w:tab/>
              <w:t xml:space="preserve">gebieden als De </w:t>
            </w:r>
            <w:proofErr w:type="spellStart"/>
            <w:r w:rsidRPr="004E4911">
              <w:rPr>
                <w:rFonts w:ascii="Verdana" w:eastAsia="Times New Roman" w:hAnsi="Verdana" w:cs="Times New Roman"/>
                <w:sz w:val="16"/>
                <w:szCs w:val="16"/>
              </w:rPr>
              <w:t>Verdolven</w:t>
            </w:r>
            <w:proofErr w:type="spellEnd"/>
            <w:r w:rsidRPr="004E4911">
              <w:rPr>
                <w:rFonts w:ascii="Verdana" w:eastAsia="Times New Roman" w:hAnsi="Verdana" w:cs="Times New Roman"/>
                <w:sz w:val="16"/>
                <w:szCs w:val="16"/>
              </w:rPr>
              <w:t xml:space="preserve"> Landen voor natuur-</w:t>
            </w:r>
            <w:r w:rsidRPr="004E4911">
              <w:rPr>
                <w:rFonts w:ascii="Verdana" w:eastAsia="Times New Roman" w:hAnsi="Verdana" w:cs="Times New Roman"/>
                <w:sz w:val="16"/>
                <w:szCs w:val="16"/>
              </w:rPr>
              <w:tab/>
              <w:t xml:space="preserve">ontwikkeling worden veiliggesteld. Het te koop </w:t>
            </w:r>
            <w:r w:rsidRPr="004E4911">
              <w:rPr>
                <w:rFonts w:ascii="Verdana" w:eastAsia="Times New Roman" w:hAnsi="Verdana" w:cs="Times New Roman"/>
                <w:sz w:val="16"/>
                <w:szCs w:val="16"/>
              </w:rPr>
              <w:tab/>
              <w:t xml:space="preserve">aanbieden van deze gronden aan particulieren past </w:t>
            </w:r>
            <w:r w:rsidRPr="004E4911">
              <w:rPr>
                <w:rFonts w:ascii="Verdana" w:eastAsia="Times New Roman" w:hAnsi="Verdana" w:cs="Times New Roman"/>
                <w:sz w:val="16"/>
                <w:szCs w:val="16"/>
              </w:rPr>
              <w:tab/>
              <w:t>daar niet in.</w:t>
            </w:r>
          </w:p>
        </w:tc>
        <w:tc>
          <w:tcPr>
            <w:tcW w:w="5245"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lastRenderedPageBreak/>
              <w:t xml:space="preserve">Beantwoording van dit punt hangt samen met de beantwoording van andere inspraakreacties op het punt van meer natuurbescherming en cultuurhistorie. De tekstvoorstellen van inspraakreactie 11, 12, 21 worden overgenomen; </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lastRenderedPageBreak/>
              <w:t>-</w:t>
            </w:r>
            <w:r w:rsidRPr="005A3489">
              <w:rPr>
                <w:rFonts w:ascii="Verdana" w:eastAsia="Times New Roman" w:hAnsi="Verdana" w:cs="Times New Roman"/>
                <w:sz w:val="16"/>
                <w:szCs w:val="16"/>
              </w:rPr>
              <w:tab/>
              <w:t xml:space="preserve">eens met het standpunt van indiener. De </w:t>
            </w:r>
            <w:r w:rsidRPr="005A3489">
              <w:rPr>
                <w:rFonts w:ascii="Verdana" w:eastAsia="Times New Roman" w:hAnsi="Verdana" w:cs="Times New Roman"/>
                <w:sz w:val="16"/>
                <w:szCs w:val="16"/>
              </w:rPr>
              <w:tab/>
              <w:t xml:space="preserve">aangehaalde uitzichtpunten zijn bedoeld als </w:t>
            </w:r>
            <w:r w:rsidRPr="005A3489">
              <w:rPr>
                <w:rFonts w:ascii="Verdana" w:eastAsia="Times New Roman" w:hAnsi="Verdana" w:cs="Times New Roman"/>
                <w:sz w:val="16"/>
                <w:szCs w:val="16"/>
              </w:rPr>
              <w:tab/>
              <w:t>voorbeeld;</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sidRPr="005A3489">
              <w:rPr>
                <w:rFonts w:ascii="Verdana" w:eastAsia="Times New Roman" w:hAnsi="Verdana" w:cs="Times New Roman"/>
                <w:sz w:val="16"/>
                <w:szCs w:val="16"/>
              </w:rPr>
              <w:tab/>
              <w:t xml:space="preserve">Dit gebeurt al in het OPB, zie de spelregels 8, 19 en </w:t>
            </w:r>
            <w:r w:rsidRPr="005A3489">
              <w:rPr>
                <w:rFonts w:ascii="Verdana" w:eastAsia="Times New Roman" w:hAnsi="Verdana" w:cs="Times New Roman"/>
                <w:sz w:val="16"/>
                <w:szCs w:val="16"/>
              </w:rPr>
              <w:tab/>
              <w:t xml:space="preserve">20 en uitwerkingsspoor 1; in de tekst voor de </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             buitenplaatsen zal de natuurfunctie explicieter </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             benoemd worden.</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sidRPr="005A3489">
              <w:rPr>
                <w:rFonts w:ascii="Verdana" w:eastAsia="Times New Roman" w:hAnsi="Verdana" w:cs="Times New Roman"/>
                <w:sz w:val="16"/>
                <w:szCs w:val="16"/>
              </w:rPr>
              <w:tab/>
              <w:t xml:space="preserve">Het benoemen van Park Brederode is bedoeld als </w:t>
            </w:r>
            <w:r w:rsidRPr="005A3489">
              <w:rPr>
                <w:rFonts w:ascii="Verdana" w:eastAsia="Times New Roman" w:hAnsi="Verdana" w:cs="Times New Roman"/>
                <w:sz w:val="16"/>
                <w:szCs w:val="16"/>
              </w:rPr>
              <w:tab/>
              <w:t xml:space="preserve">voorbeeld om het principe van een goede </w:t>
            </w:r>
            <w:r w:rsidRPr="005A3489">
              <w:rPr>
                <w:rFonts w:ascii="Verdana" w:eastAsia="Times New Roman" w:hAnsi="Verdana" w:cs="Times New Roman"/>
                <w:sz w:val="16"/>
                <w:szCs w:val="16"/>
              </w:rPr>
              <w:tab/>
              <w:t xml:space="preserve">landschappelijke inpassing te illustreren. Er is geen </w:t>
            </w:r>
            <w:r w:rsidRPr="005A3489">
              <w:rPr>
                <w:rFonts w:ascii="Verdana" w:eastAsia="Times New Roman" w:hAnsi="Verdana" w:cs="Times New Roman"/>
                <w:sz w:val="16"/>
                <w:szCs w:val="16"/>
              </w:rPr>
              <w:tab/>
              <w:t>aanleiding de zinssnede te schrappen;</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sidRPr="005A3489">
              <w:rPr>
                <w:rFonts w:ascii="Verdana" w:eastAsia="Times New Roman" w:hAnsi="Verdana" w:cs="Times New Roman"/>
                <w:sz w:val="16"/>
                <w:szCs w:val="16"/>
              </w:rPr>
              <w:tab/>
              <w:t xml:space="preserve">Het Rijk en de provincie Noord-Holland hebben </w:t>
            </w:r>
            <w:r w:rsidRPr="005A3489">
              <w:rPr>
                <w:rFonts w:ascii="Verdana" w:eastAsia="Times New Roman" w:hAnsi="Verdana" w:cs="Times New Roman"/>
                <w:sz w:val="16"/>
                <w:szCs w:val="16"/>
              </w:rPr>
              <w:tab/>
              <w:t xml:space="preserve">bepaald dat natuurbeheer ook door particulieren kan </w:t>
            </w:r>
            <w:r w:rsidRPr="005A3489">
              <w:rPr>
                <w:rFonts w:ascii="Verdana" w:eastAsia="Times New Roman" w:hAnsi="Verdana" w:cs="Times New Roman"/>
                <w:sz w:val="16"/>
                <w:szCs w:val="16"/>
              </w:rPr>
              <w:tab/>
              <w:t xml:space="preserve">geschieden. Daarvoor zijn ook kaders opgesteld. Die </w:t>
            </w:r>
            <w:r w:rsidRPr="005A3489">
              <w:rPr>
                <w:rFonts w:ascii="Verdana" w:eastAsia="Times New Roman" w:hAnsi="Verdana" w:cs="Times New Roman"/>
                <w:sz w:val="16"/>
                <w:szCs w:val="16"/>
              </w:rPr>
              <w:tab/>
              <w:t xml:space="preserve">kaders bieden voldoende bescherming om de </w:t>
            </w:r>
            <w:r w:rsidRPr="005A3489">
              <w:rPr>
                <w:rFonts w:ascii="Verdana" w:eastAsia="Times New Roman" w:hAnsi="Verdana" w:cs="Times New Roman"/>
                <w:sz w:val="16"/>
                <w:szCs w:val="16"/>
              </w:rPr>
              <w:tab/>
              <w:t xml:space="preserve">kernwaarden van de aangehaalde gebieden te </w:t>
            </w:r>
            <w:r w:rsidRPr="005A3489">
              <w:rPr>
                <w:rFonts w:ascii="Verdana" w:eastAsia="Times New Roman" w:hAnsi="Verdana" w:cs="Times New Roman"/>
                <w:sz w:val="16"/>
                <w:szCs w:val="16"/>
              </w:rPr>
              <w:tab/>
              <w:t>beschermen.</w:t>
            </w: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lastRenderedPageBreak/>
              <w:t>Zie Tekstvoorstellen inspraakreacties 11, 12, en 21.</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De tekst zal worden aangepast op de natuurwaarden van de buitenplaatsen. </w:t>
            </w:r>
          </w:p>
          <w:p w:rsidR="009C56C9" w:rsidRPr="005A3489"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17.9</w:t>
            </w:r>
          </w:p>
        </w:tc>
        <w:tc>
          <w:tcPr>
            <w:tcW w:w="5226" w:type="dxa"/>
            <w:shd w:val="clear" w:color="auto" w:fill="auto"/>
          </w:tcPr>
          <w:p w:rsidR="009C56C9" w:rsidRPr="003C66B6" w:rsidRDefault="009C56C9" w:rsidP="009C56C9">
            <w:pPr>
              <w:spacing w:after="0" w:line="240" w:lineRule="auto"/>
              <w:rPr>
                <w:rFonts w:ascii="Verdana" w:eastAsia="Times New Roman" w:hAnsi="Verdana" w:cs="Times New Roman"/>
                <w:sz w:val="16"/>
                <w:szCs w:val="16"/>
              </w:rPr>
            </w:pPr>
            <w:r w:rsidRPr="003C66B6">
              <w:rPr>
                <w:rFonts w:ascii="Verdana" w:eastAsia="Times New Roman" w:hAnsi="Verdana" w:cs="Times New Roman"/>
                <w:sz w:val="16"/>
                <w:szCs w:val="16"/>
              </w:rPr>
              <w:t>Een tot meer verplichte</w:t>
            </w:r>
            <w:r>
              <w:rPr>
                <w:rFonts w:ascii="Verdana" w:eastAsia="Times New Roman" w:hAnsi="Verdana" w:cs="Times New Roman"/>
                <w:sz w:val="16"/>
                <w:szCs w:val="16"/>
              </w:rPr>
              <w:t>nde</w:t>
            </w:r>
            <w:r w:rsidRPr="003C66B6">
              <w:rPr>
                <w:rFonts w:ascii="Verdana" w:eastAsia="Times New Roman" w:hAnsi="Verdana" w:cs="Times New Roman"/>
                <w:sz w:val="16"/>
                <w:szCs w:val="16"/>
              </w:rPr>
              <w:t xml:space="preserve"> visie op behoud en bescherming van de kernwaarden van het gebied is wenselijk. Een kansen- en bedreigingenanalyse ontbreekt in het Ontwikkelperspectief Binnenduinrand (mogelijk door het ontbreken van woningbouwopgaven en een visie op de Omgevingswet).</w:t>
            </w:r>
          </w:p>
        </w:tc>
        <w:tc>
          <w:tcPr>
            <w:tcW w:w="5245"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In de vorige fase heeft een uitgebreide gebiedsanalyse plaatsgevonden. Daarop is het Ontwikkelperspectief gebaseerd. Verder moet nogmaals worden benadrukt dat het hier om het behoud en versterking van landschap gaat en niet om het accommoderen van de woningbouwopgave.</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17.10</w:t>
            </w:r>
          </w:p>
        </w:tc>
        <w:tc>
          <w:tcPr>
            <w:tcW w:w="5226" w:type="dxa"/>
            <w:shd w:val="clear" w:color="auto" w:fill="auto"/>
          </w:tcPr>
          <w:p w:rsidR="009C56C9" w:rsidRPr="003C66B6" w:rsidRDefault="009C56C9" w:rsidP="009C56C9">
            <w:pPr>
              <w:spacing w:after="0" w:line="240" w:lineRule="auto"/>
              <w:rPr>
                <w:rFonts w:ascii="Verdana" w:eastAsia="Times New Roman" w:hAnsi="Verdana" w:cs="Times New Roman"/>
                <w:sz w:val="16"/>
                <w:szCs w:val="16"/>
              </w:rPr>
            </w:pPr>
            <w:r w:rsidRPr="003C66B6">
              <w:rPr>
                <w:rFonts w:ascii="Verdana" w:eastAsia="Times New Roman" w:hAnsi="Verdana" w:cs="Times New Roman"/>
                <w:sz w:val="16"/>
                <w:szCs w:val="16"/>
              </w:rPr>
              <w:t xml:space="preserve">De </w:t>
            </w:r>
            <w:proofErr w:type="spellStart"/>
            <w:r w:rsidRPr="003C66B6">
              <w:rPr>
                <w:rFonts w:ascii="Verdana" w:eastAsia="Times New Roman" w:hAnsi="Verdana" w:cs="Times New Roman"/>
                <w:sz w:val="16"/>
                <w:szCs w:val="16"/>
              </w:rPr>
              <w:t>Santpoortse-Bloemendaalse</w:t>
            </w:r>
            <w:proofErr w:type="spellEnd"/>
            <w:r w:rsidRPr="003C66B6">
              <w:rPr>
                <w:rFonts w:ascii="Verdana" w:eastAsia="Times New Roman" w:hAnsi="Verdana" w:cs="Times New Roman"/>
                <w:sz w:val="16"/>
                <w:szCs w:val="16"/>
              </w:rPr>
              <w:t xml:space="preserve"> Vallei moet worden voorzien van het predicaat “prioriteit” voor een algehele ruimtelijke verbetering van het aardkundig cultuurmonument en moet als zodanig op de kaart van “Hoogwaardige landschappelijke structuur” worden aangegeven.</w:t>
            </w:r>
          </w:p>
        </w:tc>
        <w:tc>
          <w:tcPr>
            <w:tcW w:w="5245"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Het OPB is een visie en geen projectenprogramma. In de context van het behoud en versterking van de structuur van de open gebieden wordt dit gebied meegenomen als onderdeel van het spoor </w:t>
            </w:r>
            <w:r w:rsidRPr="005A3489">
              <w:rPr>
                <w:rFonts w:ascii="Verdana" w:eastAsia="Times New Roman" w:hAnsi="Verdana" w:cs="Times New Roman"/>
                <w:i/>
                <w:sz w:val="16"/>
                <w:szCs w:val="16"/>
              </w:rPr>
              <w:t>‘opstellen van een regionale strategie voor de gehele reeks open gebieden, waarin gezocht wordt naar de optimale mix van agrarische functies, natuur, recreatie en landschappelijke waarden, inclusief de realisatie van verbindingszones naar het achterland’</w:t>
            </w:r>
            <w:r w:rsidRPr="005A3489">
              <w:rPr>
                <w:rFonts w:ascii="Verdana" w:eastAsia="Times New Roman" w:hAnsi="Verdana" w:cs="Times New Roman"/>
                <w:sz w:val="16"/>
                <w:szCs w:val="16"/>
              </w:rPr>
              <w:t>.  Er is op het abstractieniveau van het Ontwikkelperspectief nog geen aanleiding voor verbijzondering.</w:t>
            </w:r>
          </w:p>
          <w:p w:rsidR="009C56C9" w:rsidRPr="005A3489"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Geen aanpassing.</w:t>
            </w:r>
          </w:p>
          <w:p w:rsidR="009C56C9" w:rsidRPr="005A3489" w:rsidRDefault="009C56C9" w:rsidP="009C56C9">
            <w:pPr>
              <w:spacing w:after="0" w:line="240" w:lineRule="auto"/>
              <w:rPr>
                <w:rFonts w:ascii="Verdana" w:eastAsia="Times New Roman" w:hAnsi="Verdana" w:cs="Times New Roman"/>
                <w:sz w:val="16"/>
                <w:szCs w:val="16"/>
              </w:rPr>
            </w:pPr>
          </w:p>
          <w:p w:rsidR="009C56C9" w:rsidRPr="005A3489"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17.11</w:t>
            </w:r>
          </w:p>
        </w:tc>
        <w:tc>
          <w:tcPr>
            <w:tcW w:w="5226" w:type="dxa"/>
            <w:shd w:val="clear" w:color="auto" w:fill="auto"/>
          </w:tcPr>
          <w:p w:rsidR="009C56C9" w:rsidRPr="003C66B6" w:rsidRDefault="009C56C9" w:rsidP="009C56C9">
            <w:pPr>
              <w:spacing w:after="0" w:line="240" w:lineRule="auto"/>
              <w:rPr>
                <w:rFonts w:ascii="Verdana" w:eastAsia="Times New Roman" w:hAnsi="Verdana" w:cs="Times New Roman"/>
                <w:sz w:val="16"/>
                <w:szCs w:val="16"/>
              </w:rPr>
            </w:pPr>
            <w:r w:rsidRPr="003C66B6">
              <w:rPr>
                <w:rFonts w:ascii="Verdana" w:eastAsia="Times New Roman" w:hAnsi="Verdana" w:cs="Times New Roman"/>
                <w:sz w:val="16"/>
                <w:szCs w:val="16"/>
              </w:rPr>
              <w:t xml:space="preserve">Afbeelding 59 met vier landgoedtypen-duinlandgoederen, strandwallandgoederen, </w:t>
            </w:r>
            <w:proofErr w:type="spellStart"/>
            <w:r w:rsidRPr="003C66B6">
              <w:rPr>
                <w:rFonts w:ascii="Verdana" w:eastAsia="Times New Roman" w:hAnsi="Verdana" w:cs="Times New Roman"/>
                <w:sz w:val="16"/>
                <w:szCs w:val="16"/>
              </w:rPr>
              <w:t>meerlandgoederen</w:t>
            </w:r>
            <w:proofErr w:type="spellEnd"/>
            <w:r w:rsidRPr="003C66B6">
              <w:rPr>
                <w:rFonts w:ascii="Verdana" w:eastAsia="Times New Roman" w:hAnsi="Verdana" w:cs="Times New Roman"/>
                <w:sz w:val="16"/>
                <w:szCs w:val="16"/>
              </w:rPr>
              <w:t xml:space="preserve"> en trekvaart-landgoederen is onduidelijk. Deze moeten worden vervangen door de afbeeldingen of plattegronden in het boekje ‘Visie Landgoederenzone Zuid-</w:t>
            </w:r>
            <w:r>
              <w:rPr>
                <w:rFonts w:ascii="Verdana" w:eastAsia="Times New Roman" w:hAnsi="Verdana" w:cs="Times New Roman"/>
                <w:sz w:val="16"/>
                <w:szCs w:val="16"/>
              </w:rPr>
              <w:t xml:space="preserve"> </w:t>
            </w:r>
            <w:r w:rsidRPr="003C66B6">
              <w:rPr>
                <w:rFonts w:ascii="Verdana" w:eastAsia="Times New Roman" w:hAnsi="Verdana" w:cs="Times New Roman"/>
                <w:sz w:val="16"/>
                <w:szCs w:val="16"/>
              </w:rPr>
              <w:t>en Noord-Holland’  van de TU-Delft (pagina’s 14, 16 en 18 en 20).</w:t>
            </w:r>
          </w:p>
          <w:p w:rsidR="009C56C9" w:rsidRPr="003C66B6" w:rsidRDefault="009C56C9" w:rsidP="009C56C9">
            <w:pPr>
              <w:spacing w:after="0" w:line="240" w:lineRule="auto"/>
              <w:rPr>
                <w:rFonts w:ascii="Verdana" w:eastAsia="Times New Roman" w:hAnsi="Verdana" w:cs="Times New Roman"/>
                <w:sz w:val="16"/>
                <w:szCs w:val="16"/>
              </w:rPr>
            </w:pPr>
            <w:r w:rsidRPr="003C66B6">
              <w:rPr>
                <w:rFonts w:ascii="Verdana" w:eastAsia="Times New Roman" w:hAnsi="Verdana" w:cs="Times New Roman"/>
                <w:sz w:val="16"/>
                <w:szCs w:val="16"/>
              </w:rPr>
              <w:t>Er moet een vijfde landgoedtype, nl. het strandvlaktelandgoed, worden opgenomen en apart worden verwerkt in een schets behorende bij afbeelding 59. Daarnaast moet  de plattegrond van afbeelding 58 worden aangepast.</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Afbeelding 59 wordt vervangen door de afbeelding van typen buitenplaatsen uit de Leidraad Landschap en Cultuurhistorie. Deze is vergelijkbaar met de verbeelding uit de visie van de TU Delft. Het 5</w:t>
            </w:r>
            <w:r w:rsidRPr="009328D1">
              <w:rPr>
                <w:rFonts w:ascii="Verdana" w:eastAsia="Times New Roman" w:hAnsi="Verdana" w:cs="Times New Roman"/>
                <w:sz w:val="16"/>
                <w:szCs w:val="16"/>
                <w:vertAlign w:val="superscript"/>
              </w:rPr>
              <w:t>e</w:t>
            </w:r>
            <w:r>
              <w:rPr>
                <w:rFonts w:ascii="Verdana" w:eastAsia="Times New Roman" w:hAnsi="Verdana" w:cs="Times New Roman"/>
                <w:sz w:val="16"/>
                <w:szCs w:val="16"/>
              </w:rPr>
              <w:t xml:space="preserve"> type, de strandvlaktebuitenplaats, wordt toegevoegd in de tekst, in paragraaf 4.4.</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Afbeelding 59 wordt vervangen door de afbeelding van type buitenplaatsen uit de Leidraad Landschap en Cultuurhistorie. Deze is vergelijkbaar met de verbeelding uit de visie van de TU Delft. Het 5</w:t>
            </w:r>
            <w:r w:rsidRPr="00D24628">
              <w:rPr>
                <w:rFonts w:ascii="Verdana" w:eastAsia="Times New Roman" w:hAnsi="Verdana" w:cs="Times New Roman"/>
                <w:sz w:val="16"/>
                <w:szCs w:val="16"/>
                <w:vertAlign w:val="superscript"/>
              </w:rPr>
              <w:t>e</w:t>
            </w:r>
            <w:r>
              <w:rPr>
                <w:rFonts w:ascii="Verdana" w:eastAsia="Times New Roman" w:hAnsi="Verdana" w:cs="Times New Roman"/>
                <w:sz w:val="16"/>
                <w:szCs w:val="16"/>
              </w:rPr>
              <w:t xml:space="preserve"> type, de strandvlaktebuitenplaats, wordt toegevoegd in de tekst, in paragraaf 4.4.</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17.12</w:t>
            </w:r>
          </w:p>
        </w:tc>
        <w:tc>
          <w:tcPr>
            <w:tcW w:w="5226" w:type="dxa"/>
            <w:shd w:val="clear" w:color="auto" w:fill="auto"/>
          </w:tcPr>
          <w:p w:rsidR="009C56C9" w:rsidRPr="003C66B6" w:rsidRDefault="009C56C9" w:rsidP="009C56C9">
            <w:pPr>
              <w:spacing w:after="0" w:line="240" w:lineRule="auto"/>
              <w:rPr>
                <w:rFonts w:ascii="Verdana" w:eastAsia="Times New Roman" w:hAnsi="Verdana" w:cs="Times New Roman"/>
                <w:sz w:val="16"/>
                <w:szCs w:val="16"/>
              </w:rPr>
            </w:pPr>
            <w:r w:rsidRPr="003C66B6">
              <w:rPr>
                <w:rFonts w:ascii="Verdana" w:eastAsia="Times New Roman" w:hAnsi="Verdana" w:cs="Times New Roman"/>
                <w:sz w:val="16"/>
                <w:szCs w:val="16"/>
              </w:rPr>
              <w:t>Het Ontwikkelperspectief zal meer duidelijkheid moeten geven over hoe de spelregels in beleid worden verankerd.</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8C579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 xml:space="preserve">Dit gebeurt door de spelregels op te nemen in de bestemmings- en omgevingsplannen en –visies. Het zelfde </w:t>
            </w:r>
            <w:r>
              <w:rPr>
                <w:rFonts w:ascii="Verdana" w:eastAsia="Times New Roman" w:hAnsi="Verdana" w:cs="Times New Roman"/>
                <w:sz w:val="16"/>
                <w:szCs w:val="16"/>
              </w:rPr>
              <w:lastRenderedPageBreak/>
              <w:t>geldt voor de ambities, deze worden “</w:t>
            </w:r>
            <w:proofErr w:type="spellStart"/>
            <w:r>
              <w:rPr>
                <w:rFonts w:ascii="Verdana" w:eastAsia="Times New Roman" w:hAnsi="Verdana" w:cs="Times New Roman"/>
                <w:sz w:val="16"/>
                <w:szCs w:val="16"/>
              </w:rPr>
              <w:t>doorvertaald</w:t>
            </w:r>
            <w:proofErr w:type="spellEnd"/>
            <w:r>
              <w:rPr>
                <w:rFonts w:ascii="Verdana" w:eastAsia="Times New Roman" w:hAnsi="Verdana" w:cs="Times New Roman"/>
                <w:sz w:val="16"/>
                <w:szCs w:val="16"/>
              </w:rPr>
              <w:t xml:space="preserve">” in de visies en concrete ruimtelijke plannen. </w:t>
            </w:r>
            <w:r w:rsidRPr="008C5793">
              <w:rPr>
                <w:rFonts w:ascii="Verdana" w:eastAsia="Times New Roman" w:hAnsi="Verdana" w:cs="Times New Roman"/>
                <w:sz w:val="16"/>
                <w:szCs w:val="16"/>
              </w:rPr>
              <w:t xml:space="preserve">Hiervoor is </w:t>
            </w:r>
            <w:r>
              <w:rPr>
                <w:rFonts w:ascii="Verdana" w:eastAsia="Times New Roman" w:hAnsi="Verdana" w:cs="Times New Roman"/>
                <w:sz w:val="16"/>
                <w:szCs w:val="16"/>
              </w:rPr>
              <w:t xml:space="preserve">ook uitvoeringsspoor 10 benoemd </w:t>
            </w:r>
            <w:r w:rsidRPr="008C5793">
              <w:rPr>
                <w:rFonts w:ascii="Verdana" w:eastAsia="Times New Roman" w:hAnsi="Verdana" w:cs="Times New Roman"/>
                <w:i/>
                <w:sz w:val="16"/>
                <w:szCs w:val="16"/>
              </w:rPr>
              <w:t>‘Inbedding van de spelregels in de bestemmingsplannen, visies en programma’s’</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17.13</w:t>
            </w:r>
          </w:p>
        </w:tc>
        <w:tc>
          <w:tcPr>
            <w:tcW w:w="5226" w:type="dxa"/>
            <w:shd w:val="clear" w:color="auto" w:fill="auto"/>
          </w:tcPr>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Indiener stelt voor de landgoederen en buitenplaatsen de volgende aanpassingen voor:</w:t>
            </w:r>
          </w:p>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sidRPr="00691C66">
              <w:rPr>
                <w:rFonts w:ascii="Verdana" w:eastAsia="Times New Roman" w:hAnsi="Verdana" w:cs="Times New Roman"/>
                <w:sz w:val="16"/>
                <w:szCs w:val="16"/>
              </w:rPr>
              <w:tab/>
              <w:t xml:space="preserve">de vaststelling van een kasteel-en landgoedbiotoop </w:t>
            </w:r>
            <w:r w:rsidRPr="00691C66">
              <w:rPr>
                <w:rFonts w:ascii="Verdana" w:eastAsia="Times New Roman" w:hAnsi="Verdana" w:cs="Times New Roman"/>
                <w:sz w:val="16"/>
                <w:szCs w:val="16"/>
              </w:rPr>
              <w:tab/>
              <w:t xml:space="preserve">als beschermingsinstrument voor buitenplaatsen en </w:t>
            </w:r>
            <w:r w:rsidRPr="00691C66">
              <w:rPr>
                <w:rFonts w:ascii="Verdana" w:eastAsia="Times New Roman" w:hAnsi="Verdana" w:cs="Times New Roman"/>
                <w:sz w:val="16"/>
                <w:szCs w:val="16"/>
              </w:rPr>
              <w:tab/>
              <w:t xml:space="preserve">hun omgeving, conform de provincie Zuid-Holland of </w:t>
            </w:r>
            <w:r w:rsidRPr="00691C66">
              <w:rPr>
                <w:rFonts w:ascii="Verdana" w:eastAsia="Times New Roman" w:hAnsi="Verdana" w:cs="Times New Roman"/>
                <w:sz w:val="16"/>
                <w:szCs w:val="16"/>
              </w:rPr>
              <w:tab/>
              <w:t xml:space="preserve">Utrecht; </w:t>
            </w:r>
          </w:p>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sidRPr="00691C66">
              <w:rPr>
                <w:rFonts w:ascii="Verdana" w:eastAsia="Times New Roman" w:hAnsi="Verdana" w:cs="Times New Roman"/>
                <w:sz w:val="16"/>
                <w:szCs w:val="16"/>
              </w:rPr>
              <w:tab/>
              <w:t xml:space="preserve">een integrale aanpak van de buitenplaatsen, zoals </w:t>
            </w:r>
            <w:r w:rsidRPr="00691C66">
              <w:rPr>
                <w:rFonts w:ascii="Verdana" w:eastAsia="Times New Roman" w:hAnsi="Verdana" w:cs="Times New Roman"/>
                <w:sz w:val="16"/>
                <w:szCs w:val="16"/>
              </w:rPr>
              <w:tab/>
              <w:t xml:space="preserve">bij de stelling van Amsterdam, waaronder het </w:t>
            </w:r>
            <w:r w:rsidRPr="00691C66">
              <w:rPr>
                <w:rFonts w:ascii="Verdana" w:eastAsia="Times New Roman" w:hAnsi="Verdana" w:cs="Times New Roman"/>
                <w:sz w:val="16"/>
                <w:szCs w:val="16"/>
              </w:rPr>
              <w:tab/>
              <w:t>onderzoeken of de landgoederenzone van Zuid-</w:t>
            </w:r>
            <w:r w:rsidRPr="00691C66">
              <w:rPr>
                <w:rFonts w:ascii="Verdana" w:eastAsia="Times New Roman" w:hAnsi="Verdana" w:cs="Times New Roman"/>
                <w:sz w:val="16"/>
                <w:szCs w:val="16"/>
              </w:rPr>
              <w:tab/>
              <w:t xml:space="preserve">Kennemerland (eventueel in combinatie met ’t Gooi) </w:t>
            </w:r>
            <w:r w:rsidRPr="00691C66">
              <w:rPr>
                <w:rFonts w:ascii="Verdana" w:eastAsia="Times New Roman" w:hAnsi="Verdana" w:cs="Times New Roman"/>
                <w:sz w:val="16"/>
                <w:szCs w:val="16"/>
              </w:rPr>
              <w:tab/>
              <w:t xml:space="preserve">aan de eisen en criteria, die aan het predicaat </w:t>
            </w:r>
            <w:r w:rsidRPr="00691C66">
              <w:rPr>
                <w:rFonts w:ascii="Verdana" w:eastAsia="Times New Roman" w:hAnsi="Verdana" w:cs="Times New Roman"/>
                <w:sz w:val="16"/>
                <w:szCs w:val="16"/>
              </w:rPr>
              <w:tab/>
              <w:t xml:space="preserve">“werelderfgoed” van UNESCO gesteld worden, kan </w:t>
            </w:r>
            <w:r w:rsidRPr="00691C66">
              <w:rPr>
                <w:rFonts w:ascii="Verdana" w:eastAsia="Times New Roman" w:hAnsi="Verdana" w:cs="Times New Roman"/>
                <w:sz w:val="16"/>
                <w:szCs w:val="16"/>
              </w:rPr>
              <w:tab/>
              <w:t xml:space="preserve">voldoen. Met dit predicaat </w:t>
            </w:r>
            <w:r>
              <w:rPr>
                <w:rFonts w:ascii="Verdana" w:eastAsia="Times New Roman" w:hAnsi="Verdana" w:cs="Times New Roman"/>
                <w:sz w:val="16"/>
                <w:szCs w:val="16"/>
              </w:rPr>
              <w:t xml:space="preserve">zal </w:t>
            </w:r>
            <w:r w:rsidRPr="00691C66">
              <w:rPr>
                <w:rFonts w:ascii="Verdana" w:eastAsia="Times New Roman" w:hAnsi="Verdana" w:cs="Times New Roman"/>
                <w:sz w:val="16"/>
                <w:szCs w:val="16"/>
              </w:rPr>
              <w:t xml:space="preserve">de landgoederenzone </w:t>
            </w:r>
            <w:r>
              <w:rPr>
                <w:rFonts w:ascii="Verdana" w:eastAsia="Times New Roman" w:hAnsi="Verdana" w:cs="Times New Roman"/>
                <w:sz w:val="16"/>
                <w:szCs w:val="16"/>
              </w:rPr>
              <w:tab/>
            </w:r>
            <w:r w:rsidRPr="00691C66">
              <w:rPr>
                <w:rFonts w:ascii="Verdana" w:eastAsia="Times New Roman" w:hAnsi="Verdana" w:cs="Times New Roman"/>
                <w:sz w:val="16"/>
                <w:szCs w:val="16"/>
              </w:rPr>
              <w:t>een</w:t>
            </w:r>
            <w:r>
              <w:rPr>
                <w:rFonts w:ascii="Verdana" w:eastAsia="Times New Roman" w:hAnsi="Verdana" w:cs="Times New Roman"/>
                <w:sz w:val="16"/>
                <w:szCs w:val="16"/>
              </w:rPr>
              <w:t xml:space="preserve"> g</w:t>
            </w:r>
            <w:r w:rsidRPr="00691C66">
              <w:rPr>
                <w:rFonts w:ascii="Verdana" w:eastAsia="Times New Roman" w:hAnsi="Verdana" w:cs="Times New Roman"/>
                <w:sz w:val="16"/>
                <w:szCs w:val="16"/>
              </w:rPr>
              <w:t>rotere bekend</w:t>
            </w:r>
            <w:r>
              <w:rPr>
                <w:rFonts w:ascii="Verdana" w:eastAsia="Times New Roman" w:hAnsi="Verdana" w:cs="Times New Roman"/>
                <w:sz w:val="16"/>
                <w:szCs w:val="16"/>
              </w:rPr>
              <w:t>heid</w:t>
            </w:r>
            <w:r w:rsidRPr="00691C66">
              <w:rPr>
                <w:rFonts w:ascii="Verdana" w:eastAsia="Times New Roman" w:hAnsi="Verdana" w:cs="Times New Roman"/>
                <w:sz w:val="16"/>
                <w:szCs w:val="16"/>
              </w:rPr>
              <w:t xml:space="preserve"> genieten en zal ook de </w:t>
            </w:r>
            <w:r w:rsidRPr="00691C66">
              <w:rPr>
                <w:rFonts w:ascii="Verdana" w:eastAsia="Times New Roman" w:hAnsi="Verdana" w:cs="Times New Roman"/>
                <w:sz w:val="16"/>
                <w:szCs w:val="16"/>
              </w:rPr>
              <w:tab/>
              <w:t xml:space="preserve">bewustwording van ons cultureel erfgoed worden </w:t>
            </w:r>
            <w:r w:rsidRPr="00691C66">
              <w:rPr>
                <w:rFonts w:ascii="Verdana" w:eastAsia="Times New Roman" w:hAnsi="Verdana" w:cs="Times New Roman"/>
                <w:sz w:val="16"/>
                <w:szCs w:val="16"/>
              </w:rPr>
              <w:tab/>
              <w:t>vergroot;</w:t>
            </w:r>
          </w:p>
          <w:p w:rsidR="009C56C9" w:rsidRPr="006109F3"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sidRPr="00691C66">
              <w:rPr>
                <w:rFonts w:ascii="Verdana" w:eastAsia="Times New Roman" w:hAnsi="Verdana" w:cs="Times New Roman"/>
                <w:sz w:val="16"/>
                <w:szCs w:val="16"/>
              </w:rPr>
              <w:tab/>
              <w:t xml:space="preserve">het Ontwikkelperspectief gaat onvoldoende in op de </w:t>
            </w:r>
            <w:r w:rsidRPr="00691C66">
              <w:rPr>
                <w:rFonts w:ascii="Verdana" w:eastAsia="Times New Roman" w:hAnsi="Verdana" w:cs="Times New Roman"/>
                <w:sz w:val="16"/>
                <w:szCs w:val="16"/>
              </w:rPr>
              <w:tab/>
              <w:t xml:space="preserve">problematiek zonder een handreiking te doen om </w:t>
            </w:r>
            <w:r w:rsidRPr="00691C66">
              <w:rPr>
                <w:rFonts w:ascii="Verdana" w:eastAsia="Times New Roman" w:hAnsi="Verdana" w:cs="Times New Roman"/>
                <w:sz w:val="16"/>
                <w:szCs w:val="16"/>
              </w:rPr>
              <w:tab/>
              <w:t xml:space="preserve">ongewenste ontwikkelingen te voorkomen. Alleen </w:t>
            </w:r>
            <w:r w:rsidRPr="00691C66">
              <w:rPr>
                <w:rFonts w:ascii="Verdana" w:eastAsia="Times New Roman" w:hAnsi="Verdana" w:cs="Times New Roman"/>
                <w:sz w:val="16"/>
                <w:szCs w:val="16"/>
              </w:rPr>
              <w:tab/>
              <w:t xml:space="preserve">een paar regels aanreiken - hoe goed deze regels </w:t>
            </w:r>
            <w:r w:rsidRPr="00691C66">
              <w:rPr>
                <w:rFonts w:ascii="Verdana" w:eastAsia="Times New Roman" w:hAnsi="Verdana" w:cs="Times New Roman"/>
                <w:sz w:val="16"/>
                <w:szCs w:val="16"/>
              </w:rPr>
              <w:tab/>
              <w:t>ook zijn - is onvoldoende.</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r w:rsidRPr="008C5793">
              <w:rPr>
                <w:rFonts w:ascii="Verdana" w:eastAsia="Times New Roman" w:hAnsi="Verdana" w:cs="Times New Roman"/>
                <w:sz w:val="16"/>
                <w:szCs w:val="16"/>
              </w:rPr>
              <w:t xml:space="preserve">- </w:t>
            </w:r>
            <w:r w:rsidRPr="005A3489">
              <w:rPr>
                <w:rFonts w:ascii="Verdana" w:eastAsia="Times New Roman" w:hAnsi="Verdana" w:cs="Times New Roman"/>
                <w:sz w:val="16"/>
                <w:szCs w:val="16"/>
              </w:rPr>
              <w:t xml:space="preserve">Een </w:t>
            </w:r>
            <w:proofErr w:type="spellStart"/>
            <w:r w:rsidRPr="005A3489">
              <w:rPr>
                <w:rFonts w:ascii="Verdana" w:eastAsia="Times New Roman" w:hAnsi="Verdana" w:cs="Times New Roman"/>
                <w:sz w:val="16"/>
                <w:szCs w:val="16"/>
              </w:rPr>
              <w:t>buitenplaatsbiotoop</w:t>
            </w:r>
            <w:proofErr w:type="spellEnd"/>
            <w:r w:rsidRPr="005A3489">
              <w:rPr>
                <w:rFonts w:ascii="Verdana" w:eastAsia="Times New Roman" w:hAnsi="Verdana" w:cs="Times New Roman"/>
                <w:sz w:val="16"/>
                <w:szCs w:val="16"/>
              </w:rPr>
              <w:t xml:space="preserve"> is impliciet al opgenomen  in spelregel 8, maar zal worden opgenomen in de hoofdtekst (groene </w:t>
            </w:r>
            <w:proofErr w:type="spellStart"/>
            <w:r w:rsidRPr="005A3489">
              <w:rPr>
                <w:rFonts w:ascii="Verdana" w:eastAsia="Times New Roman" w:hAnsi="Verdana" w:cs="Times New Roman"/>
                <w:sz w:val="16"/>
                <w:szCs w:val="16"/>
              </w:rPr>
              <w:t>tekstvak</w:t>
            </w:r>
            <w:proofErr w:type="spellEnd"/>
            <w:r w:rsidRPr="005A3489">
              <w:rPr>
                <w:rFonts w:ascii="Verdana" w:eastAsia="Times New Roman" w:hAnsi="Verdana" w:cs="Times New Roman"/>
                <w:sz w:val="16"/>
                <w:szCs w:val="16"/>
              </w:rPr>
              <w:t>).</w:t>
            </w:r>
          </w:p>
          <w:p w:rsidR="009C56C9" w:rsidRPr="008C5793" w:rsidRDefault="009C56C9" w:rsidP="009C56C9">
            <w:pPr>
              <w:spacing w:after="0" w:line="240" w:lineRule="auto"/>
              <w:rPr>
                <w:rFonts w:ascii="Verdana" w:eastAsia="Times New Roman" w:hAnsi="Verdana" w:cs="Times New Roman"/>
                <w:sz w:val="16"/>
                <w:szCs w:val="16"/>
              </w:rPr>
            </w:pPr>
          </w:p>
          <w:p w:rsidR="009C56C9" w:rsidRPr="005A3489" w:rsidRDefault="009C56C9" w:rsidP="009C56C9">
            <w:pPr>
              <w:spacing w:after="0" w:line="240" w:lineRule="auto"/>
              <w:ind w:left="60"/>
              <w:rPr>
                <w:rFonts w:ascii="Verdana" w:eastAsia="Times New Roman" w:hAnsi="Verdana" w:cs="Times New Roman"/>
                <w:sz w:val="16"/>
                <w:szCs w:val="16"/>
              </w:rPr>
            </w:pPr>
            <w:r w:rsidRPr="005A3489">
              <w:rPr>
                <w:rFonts w:ascii="Verdana" w:eastAsia="Times New Roman" w:hAnsi="Verdana" w:cs="Times New Roman"/>
                <w:sz w:val="16"/>
                <w:szCs w:val="16"/>
              </w:rPr>
              <w:t>-</w:t>
            </w:r>
            <w:r>
              <w:rPr>
                <w:rFonts w:ascii="Verdana" w:eastAsia="Times New Roman" w:hAnsi="Verdana" w:cs="Times New Roman"/>
                <w:sz w:val="16"/>
                <w:szCs w:val="16"/>
              </w:rPr>
              <w:t xml:space="preserve"> </w:t>
            </w:r>
            <w:r w:rsidRPr="005A3489">
              <w:rPr>
                <w:rFonts w:ascii="Verdana" w:eastAsia="Times New Roman" w:hAnsi="Verdana" w:cs="Times New Roman"/>
                <w:sz w:val="16"/>
                <w:szCs w:val="16"/>
              </w:rPr>
              <w:t xml:space="preserve">Een integrale aanpak van de buitenplaatsen wordt al voorgestaan.  Daarnaast wordt aangehaakt bij bestaande trajecten. Een integrale aanpak van de buitenplaatsen wordt al </w:t>
            </w:r>
            <w:proofErr w:type="spellStart"/>
            <w:r w:rsidRPr="005A3489">
              <w:rPr>
                <w:rFonts w:ascii="Verdana" w:eastAsia="Times New Roman" w:hAnsi="Verdana" w:cs="Times New Roman"/>
                <w:sz w:val="16"/>
                <w:szCs w:val="16"/>
              </w:rPr>
              <w:t>voorgestraan</w:t>
            </w:r>
            <w:proofErr w:type="spellEnd"/>
            <w:r w:rsidRPr="005A3489">
              <w:rPr>
                <w:rFonts w:ascii="Verdana" w:eastAsia="Times New Roman" w:hAnsi="Verdana" w:cs="Times New Roman"/>
                <w:sz w:val="16"/>
                <w:szCs w:val="16"/>
              </w:rPr>
              <w:t xml:space="preserve"> in spoor 1 van de uitvoeringsstrategie. In de volgende fase zal  een plan van  aanpak </w:t>
            </w:r>
            <w:proofErr w:type="spellStart"/>
            <w:r w:rsidRPr="005A3489">
              <w:rPr>
                <w:rFonts w:ascii="Verdana" w:eastAsia="Times New Roman" w:hAnsi="Verdana" w:cs="Times New Roman"/>
                <w:sz w:val="16"/>
                <w:szCs w:val="16"/>
              </w:rPr>
              <w:t>wordenuitgewerkt</w:t>
            </w:r>
            <w:proofErr w:type="spellEnd"/>
            <w:r w:rsidRPr="005A3489">
              <w:rPr>
                <w:rFonts w:ascii="Verdana" w:eastAsia="Times New Roman" w:hAnsi="Verdana" w:cs="Times New Roman"/>
                <w:sz w:val="16"/>
                <w:szCs w:val="16"/>
              </w:rPr>
              <w:t xml:space="preserve"> voor de uitwerking van dit spoor.  Hierbij kan eventueel worden onderzocht of het gebied aan de criteria </w:t>
            </w:r>
            <w:proofErr w:type="spellStart"/>
            <w:r w:rsidRPr="005A3489">
              <w:rPr>
                <w:rFonts w:ascii="Verdana" w:eastAsia="Times New Roman" w:hAnsi="Verdana" w:cs="Times New Roman"/>
                <w:sz w:val="16"/>
                <w:szCs w:val="16"/>
              </w:rPr>
              <w:t>vanwerelderfgoed</w:t>
            </w:r>
            <w:proofErr w:type="spellEnd"/>
            <w:r w:rsidRPr="005A3489">
              <w:rPr>
                <w:rFonts w:ascii="Verdana" w:eastAsia="Times New Roman" w:hAnsi="Verdana" w:cs="Times New Roman"/>
                <w:sz w:val="16"/>
                <w:szCs w:val="16"/>
              </w:rPr>
              <w:t xml:space="preserve"> zou kunnen voldoen. Dit zijn aspecten die in de volgende fase verder worden geconcretiseerd.</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is helder dat bij de buitenplaatsen veel verschillende aspecten bij elkaar komen.</w:t>
            </w:r>
          </w:p>
          <w:p w:rsidR="009C56C9" w:rsidRDefault="009C56C9" w:rsidP="009C56C9">
            <w:pPr>
              <w:spacing w:after="0" w:line="240" w:lineRule="auto"/>
              <w:rPr>
                <w:rFonts w:ascii="Verdana" w:eastAsia="Times New Roman" w:hAnsi="Verdana" w:cs="Times New Roman"/>
                <w:sz w:val="16"/>
                <w:szCs w:val="16"/>
              </w:rPr>
            </w:pP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Pr>
                <w:rFonts w:ascii="Verdana" w:eastAsia="Times New Roman" w:hAnsi="Verdana" w:cs="Times New Roman"/>
                <w:sz w:val="16"/>
                <w:szCs w:val="16"/>
              </w:rPr>
              <w:t xml:space="preserve"> </w:t>
            </w:r>
            <w:r w:rsidRPr="005A3489">
              <w:rPr>
                <w:rFonts w:ascii="Verdana" w:eastAsia="Times New Roman" w:hAnsi="Verdana" w:cs="Times New Roman"/>
                <w:sz w:val="16"/>
                <w:szCs w:val="16"/>
              </w:rPr>
              <w:t>In spelregels 10 en 11 wordt die handreiking wel gedaan. Ook hier geldt dat in de volgende fase verdere concretisering volgt.</w:t>
            </w: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term ‘</w:t>
            </w:r>
            <w:proofErr w:type="spellStart"/>
            <w:r>
              <w:rPr>
                <w:rFonts w:ascii="Verdana" w:eastAsia="Times New Roman" w:hAnsi="Verdana" w:cs="Times New Roman"/>
                <w:sz w:val="16"/>
                <w:szCs w:val="16"/>
              </w:rPr>
              <w:t>buitenplaatshabitat</w:t>
            </w:r>
            <w:proofErr w:type="spellEnd"/>
            <w:r>
              <w:rPr>
                <w:rFonts w:ascii="Verdana" w:eastAsia="Times New Roman" w:hAnsi="Verdana" w:cs="Times New Roman"/>
                <w:sz w:val="16"/>
                <w:szCs w:val="16"/>
              </w:rPr>
              <w:t>’ bij spelregel 8 wordt vervangen door ‘</w:t>
            </w:r>
            <w:proofErr w:type="spellStart"/>
            <w:r>
              <w:rPr>
                <w:rFonts w:ascii="Verdana" w:eastAsia="Times New Roman" w:hAnsi="Verdana" w:cs="Times New Roman"/>
                <w:sz w:val="16"/>
                <w:szCs w:val="16"/>
              </w:rPr>
              <w:t>buitenplaatsbiotoop</w:t>
            </w:r>
            <w:proofErr w:type="spellEnd"/>
            <w:r>
              <w:rPr>
                <w:rFonts w:ascii="Verdana" w:eastAsia="Times New Roman" w:hAnsi="Verdana" w:cs="Times New Roman"/>
                <w:sz w:val="16"/>
                <w:szCs w:val="16"/>
              </w:rPr>
              <w:t>’ en is opgenomen in de hoofdtekst.</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17.14</w:t>
            </w:r>
          </w:p>
        </w:tc>
        <w:tc>
          <w:tcPr>
            <w:tcW w:w="5226" w:type="dxa"/>
            <w:shd w:val="clear" w:color="auto" w:fill="auto"/>
          </w:tcPr>
          <w:p w:rsidR="009C56C9" w:rsidRPr="004F6ED3" w:rsidRDefault="009C56C9" w:rsidP="009C56C9">
            <w:pPr>
              <w:spacing w:after="0" w:line="240" w:lineRule="auto"/>
              <w:rPr>
                <w:rFonts w:ascii="Verdana" w:eastAsia="Times New Roman" w:hAnsi="Verdana" w:cs="Times New Roman"/>
                <w:color w:val="FF0000"/>
                <w:sz w:val="16"/>
                <w:szCs w:val="16"/>
              </w:rPr>
            </w:pPr>
            <w:r w:rsidRPr="00691C66">
              <w:rPr>
                <w:rFonts w:ascii="Verdana" w:eastAsia="Times New Roman" w:hAnsi="Verdana" w:cs="Times New Roman"/>
                <w:sz w:val="16"/>
                <w:szCs w:val="16"/>
              </w:rPr>
              <w:t xml:space="preserve">Het Ontwikkelperspectief lijkt in de verte op het Landschapsbeleidsplan (LBP). Indiener pleit daarom voor een duidelijkere systematiek voor het Ontwikkelperspectief, die vergelijkbaar is met het Landschapsontwikkelingsplan (LOP). </w:t>
            </w:r>
          </w:p>
          <w:p w:rsidR="009C56C9" w:rsidRPr="004F6ED3" w:rsidRDefault="009C56C9" w:rsidP="009C56C9">
            <w:pPr>
              <w:spacing w:after="0" w:line="240" w:lineRule="auto"/>
              <w:rPr>
                <w:rFonts w:ascii="Verdana" w:eastAsia="Times New Roman" w:hAnsi="Verdana" w:cs="Times New Roman"/>
                <w:color w:val="FF0000"/>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is niet bedoeld als LBP of LOP.</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doelstelling van het Ontwikkelperspectief is behoud en ontwikkeling van de kernkwaliteiten van het landschap in de Binnenduinrand. In de volgende fase volgt concrete uitwerking. Er is geen aanleiding de structuur van het stuk aan te passen.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17.15</w:t>
            </w:r>
          </w:p>
        </w:tc>
        <w:tc>
          <w:tcPr>
            <w:tcW w:w="5226" w:type="dxa"/>
            <w:shd w:val="clear" w:color="auto" w:fill="auto"/>
          </w:tcPr>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Daarnaast heeft indiener nog enkele kleine aanpassingsvoorstellen, te weten:</w:t>
            </w:r>
          </w:p>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Pr>
                <w:rFonts w:ascii="Verdana" w:eastAsia="Times New Roman" w:hAnsi="Verdana" w:cs="Times New Roman"/>
                <w:color w:val="FF0000"/>
                <w:sz w:val="16"/>
                <w:szCs w:val="16"/>
              </w:rPr>
              <w:tab/>
            </w:r>
            <w:r>
              <w:rPr>
                <w:rFonts w:ascii="Verdana" w:eastAsia="Times New Roman" w:hAnsi="Verdana" w:cs="Times New Roman"/>
                <w:sz w:val="16"/>
                <w:szCs w:val="16"/>
              </w:rPr>
              <w:t>De Cultuurcompagnie, genoemd op blz.</w:t>
            </w:r>
            <w:r w:rsidRPr="00691C66">
              <w:rPr>
                <w:rFonts w:ascii="Verdana" w:eastAsia="Times New Roman" w:hAnsi="Verdana" w:cs="Times New Roman"/>
                <w:sz w:val="16"/>
                <w:szCs w:val="16"/>
              </w:rPr>
              <w:t xml:space="preserve"> 33</w:t>
            </w:r>
            <w:r>
              <w:rPr>
                <w:rFonts w:ascii="Verdana" w:eastAsia="Times New Roman" w:hAnsi="Verdana" w:cs="Times New Roman"/>
                <w:sz w:val="16"/>
                <w:szCs w:val="16"/>
              </w:rPr>
              <w:t>,</w:t>
            </w:r>
            <w:r w:rsidRPr="00691C66">
              <w:rPr>
                <w:rFonts w:ascii="Verdana" w:eastAsia="Times New Roman" w:hAnsi="Verdana" w:cs="Times New Roman"/>
                <w:sz w:val="16"/>
                <w:szCs w:val="16"/>
              </w:rPr>
              <w:t xml:space="preserve"> bestaat </w:t>
            </w:r>
            <w:r>
              <w:rPr>
                <w:rFonts w:ascii="Verdana" w:eastAsia="Times New Roman" w:hAnsi="Verdana" w:cs="Times New Roman"/>
                <w:sz w:val="16"/>
                <w:szCs w:val="16"/>
              </w:rPr>
              <w:tab/>
            </w:r>
            <w:r w:rsidRPr="00691C66">
              <w:rPr>
                <w:rFonts w:ascii="Verdana" w:eastAsia="Times New Roman" w:hAnsi="Verdana" w:cs="Times New Roman"/>
                <w:sz w:val="16"/>
                <w:szCs w:val="16"/>
              </w:rPr>
              <w:t>als</w:t>
            </w:r>
            <w:r>
              <w:rPr>
                <w:rFonts w:ascii="Verdana" w:eastAsia="Times New Roman" w:hAnsi="Verdana" w:cs="Times New Roman"/>
                <w:sz w:val="16"/>
                <w:szCs w:val="16"/>
              </w:rPr>
              <w:t xml:space="preserve"> </w:t>
            </w:r>
            <w:r w:rsidRPr="00691C66">
              <w:rPr>
                <w:rFonts w:ascii="Verdana" w:eastAsia="Times New Roman" w:hAnsi="Verdana" w:cs="Times New Roman"/>
                <w:sz w:val="16"/>
                <w:szCs w:val="16"/>
              </w:rPr>
              <w:t xml:space="preserve">zodanig niet meer. Sinds 1 januari 2017 staat de </w:t>
            </w:r>
            <w:r w:rsidRPr="00691C66">
              <w:rPr>
                <w:rFonts w:ascii="Verdana" w:eastAsia="Times New Roman" w:hAnsi="Verdana" w:cs="Times New Roman"/>
                <w:sz w:val="16"/>
                <w:szCs w:val="16"/>
              </w:rPr>
              <w:tab/>
              <w:t>Cultuurcompagnie bekend als NMF Erfgoedadvies;</w:t>
            </w:r>
          </w:p>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sidRPr="00691C66">
              <w:rPr>
                <w:rFonts w:ascii="Verdana" w:eastAsia="Times New Roman" w:hAnsi="Verdana" w:cs="Times New Roman"/>
                <w:sz w:val="16"/>
                <w:szCs w:val="16"/>
              </w:rPr>
              <w:tab/>
              <w:t>Een literatuurlijst ontbreekt;</w:t>
            </w:r>
          </w:p>
          <w:p w:rsidR="009C56C9" w:rsidRPr="00691C66"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t>-</w:t>
            </w:r>
            <w:r w:rsidRPr="00691C66">
              <w:rPr>
                <w:rFonts w:ascii="Verdana" w:eastAsia="Times New Roman" w:hAnsi="Verdana" w:cs="Times New Roman"/>
                <w:sz w:val="16"/>
                <w:szCs w:val="16"/>
              </w:rPr>
              <w:tab/>
              <w:t xml:space="preserve">De kaart op pagina 14, een kopie uit de Verkenning </w:t>
            </w:r>
            <w:r w:rsidRPr="00691C66">
              <w:rPr>
                <w:rFonts w:ascii="Verdana" w:eastAsia="Times New Roman" w:hAnsi="Verdana" w:cs="Times New Roman"/>
                <w:sz w:val="16"/>
                <w:szCs w:val="16"/>
              </w:rPr>
              <w:tab/>
              <w:t xml:space="preserve">actieprogramma uit maart 2015 is onscherp en de </w:t>
            </w:r>
            <w:r>
              <w:rPr>
                <w:rFonts w:ascii="Verdana" w:eastAsia="Times New Roman" w:hAnsi="Verdana" w:cs="Times New Roman"/>
                <w:sz w:val="16"/>
                <w:szCs w:val="16"/>
              </w:rPr>
              <w:tab/>
            </w:r>
            <w:r w:rsidRPr="00691C66">
              <w:rPr>
                <w:rFonts w:ascii="Verdana" w:eastAsia="Times New Roman" w:hAnsi="Verdana" w:cs="Times New Roman"/>
                <w:sz w:val="16"/>
                <w:szCs w:val="16"/>
              </w:rPr>
              <w:t xml:space="preserve">legenda is onleesbaar. Verhelderend is misschien als </w:t>
            </w:r>
            <w:r>
              <w:rPr>
                <w:rFonts w:ascii="Verdana" w:eastAsia="Times New Roman" w:hAnsi="Verdana" w:cs="Times New Roman"/>
                <w:sz w:val="16"/>
                <w:szCs w:val="16"/>
              </w:rPr>
              <w:tab/>
            </w:r>
            <w:r w:rsidRPr="00691C66">
              <w:rPr>
                <w:rFonts w:ascii="Verdana" w:eastAsia="Times New Roman" w:hAnsi="Verdana" w:cs="Times New Roman"/>
                <w:sz w:val="16"/>
                <w:szCs w:val="16"/>
              </w:rPr>
              <w:t xml:space="preserve">nog een </w:t>
            </w:r>
            <w:r w:rsidRPr="00691C66">
              <w:rPr>
                <w:rFonts w:ascii="Verdana" w:eastAsia="Times New Roman" w:hAnsi="Verdana" w:cs="Times New Roman"/>
                <w:sz w:val="16"/>
                <w:szCs w:val="16"/>
              </w:rPr>
              <w:tab/>
              <w:t xml:space="preserve">extra kaartje van de verschillende </w:t>
            </w:r>
            <w:r>
              <w:rPr>
                <w:rFonts w:ascii="Verdana" w:eastAsia="Times New Roman" w:hAnsi="Verdana" w:cs="Times New Roman"/>
                <w:sz w:val="16"/>
                <w:szCs w:val="16"/>
              </w:rPr>
              <w:tab/>
            </w:r>
            <w:proofErr w:type="spellStart"/>
            <w:r w:rsidRPr="00691C66">
              <w:rPr>
                <w:rFonts w:ascii="Verdana" w:eastAsia="Times New Roman" w:hAnsi="Verdana" w:cs="Times New Roman"/>
                <w:sz w:val="16"/>
                <w:szCs w:val="16"/>
              </w:rPr>
              <w:t>bestuursregio’s</w:t>
            </w:r>
            <w:proofErr w:type="spellEnd"/>
            <w:r w:rsidRPr="00691C66">
              <w:rPr>
                <w:rFonts w:ascii="Verdana" w:eastAsia="Times New Roman" w:hAnsi="Verdana" w:cs="Times New Roman"/>
                <w:sz w:val="16"/>
                <w:szCs w:val="16"/>
              </w:rPr>
              <w:t xml:space="preserve"> wordt toegevoegd, maar dan </w:t>
            </w:r>
            <w:r>
              <w:rPr>
                <w:rFonts w:ascii="Verdana" w:eastAsia="Times New Roman" w:hAnsi="Verdana" w:cs="Times New Roman"/>
                <w:sz w:val="16"/>
                <w:szCs w:val="16"/>
              </w:rPr>
              <w:tab/>
            </w:r>
            <w:r w:rsidRPr="00691C66">
              <w:rPr>
                <w:rFonts w:ascii="Verdana" w:eastAsia="Times New Roman" w:hAnsi="Verdana" w:cs="Times New Roman"/>
                <w:sz w:val="16"/>
                <w:szCs w:val="16"/>
              </w:rPr>
              <w:t xml:space="preserve">bijvoorbeeld in de lengte op A4-grootte. </w:t>
            </w:r>
          </w:p>
          <w:p w:rsidR="009C56C9" w:rsidRPr="006109F3" w:rsidRDefault="009C56C9" w:rsidP="009C56C9">
            <w:pPr>
              <w:spacing w:after="0" w:line="240" w:lineRule="auto"/>
              <w:rPr>
                <w:rFonts w:ascii="Verdana" w:eastAsia="Times New Roman" w:hAnsi="Verdana" w:cs="Times New Roman"/>
                <w:sz w:val="16"/>
                <w:szCs w:val="16"/>
              </w:rPr>
            </w:pPr>
            <w:r w:rsidRPr="00691C66">
              <w:rPr>
                <w:rFonts w:ascii="Verdana" w:eastAsia="Times New Roman" w:hAnsi="Verdana" w:cs="Times New Roman"/>
                <w:sz w:val="16"/>
                <w:szCs w:val="16"/>
              </w:rPr>
              <w:lastRenderedPageBreak/>
              <w:t>-</w:t>
            </w:r>
            <w:r w:rsidRPr="00691C66">
              <w:rPr>
                <w:rFonts w:ascii="Verdana" w:eastAsia="Times New Roman" w:hAnsi="Verdana" w:cs="Times New Roman"/>
                <w:sz w:val="16"/>
                <w:szCs w:val="16"/>
              </w:rPr>
              <w:tab/>
              <w:t xml:space="preserve">Blijft Haarlemmerliede en Spaarnwoude een </w:t>
            </w:r>
            <w:r w:rsidRPr="00691C66">
              <w:rPr>
                <w:rFonts w:ascii="Verdana" w:eastAsia="Times New Roman" w:hAnsi="Verdana" w:cs="Times New Roman"/>
                <w:sz w:val="16"/>
                <w:szCs w:val="16"/>
              </w:rPr>
              <w:tab/>
              <w:t xml:space="preserve">bestuurlijke eenheid met Zuid-Kennemerland </w:t>
            </w:r>
            <w:r w:rsidRPr="00691C66">
              <w:rPr>
                <w:rFonts w:ascii="Verdana" w:eastAsia="Times New Roman" w:hAnsi="Verdana" w:cs="Times New Roman"/>
                <w:sz w:val="16"/>
                <w:szCs w:val="16"/>
              </w:rPr>
              <w:tab/>
              <w:t>vormen?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pStyle w:val="Lijstalinea"/>
              <w:numPr>
                <w:ilvl w:val="0"/>
                <w:numId w:val="1"/>
              </w:numPr>
              <w:spacing w:after="0" w:line="240" w:lineRule="auto"/>
              <w:rPr>
                <w:rFonts w:ascii="Verdana" w:eastAsia="Times New Roman" w:hAnsi="Verdana" w:cs="Times New Roman"/>
                <w:sz w:val="16"/>
                <w:szCs w:val="16"/>
              </w:rPr>
            </w:pPr>
            <w:r w:rsidRPr="00C87BD4">
              <w:rPr>
                <w:rFonts w:ascii="Verdana" w:eastAsia="Times New Roman" w:hAnsi="Verdana" w:cs="Times New Roman"/>
                <w:sz w:val="16"/>
                <w:szCs w:val="16"/>
              </w:rPr>
              <w:t>Aanpassen.</w:t>
            </w:r>
          </w:p>
          <w:p w:rsidR="009C56C9" w:rsidRPr="005A3489" w:rsidRDefault="009C56C9" w:rsidP="009C56C9">
            <w:pPr>
              <w:spacing w:after="0" w:line="240" w:lineRule="auto"/>
              <w:ind w:left="60"/>
              <w:rPr>
                <w:rFonts w:ascii="Verdana" w:eastAsia="Times New Roman" w:hAnsi="Verdana" w:cs="Times New Roman"/>
                <w:sz w:val="16"/>
                <w:szCs w:val="16"/>
              </w:rPr>
            </w:pPr>
          </w:p>
          <w:p w:rsidR="009C56C9" w:rsidRPr="005A3489" w:rsidRDefault="009C56C9" w:rsidP="009C56C9">
            <w:pPr>
              <w:spacing w:after="0" w:line="240" w:lineRule="auto"/>
              <w:rPr>
                <w:rFonts w:ascii="Verdana" w:eastAsia="Times New Roman" w:hAnsi="Verdana" w:cs="Times New Roman"/>
                <w:sz w:val="16"/>
                <w:szCs w:val="16"/>
              </w:rPr>
            </w:pP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Pr>
                <w:rFonts w:ascii="Verdana" w:eastAsia="Times New Roman" w:hAnsi="Verdana" w:cs="Times New Roman"/>
                <w:sz w:val="16"/>
                <w:szCs w:val="16"/>
              </w:rPr>
              <w:t xml:space="preserve">      </w:t>
            </w:r>
            <w:r w:rsidRPr="004F09D6">
              <w:rPr>
                <w:rFonts w:ascii="Verdana" w:eastAsia="Times New Roman" w:hAnsi="Verdana" w:cs="Times New Roman"/>
                <w:sz w:val="16"/>
                <w:szCs w:val="16"/>
              </w:rPr>
              <w:t>Literatuurlijst toevoegen.</w:t>
            </w:r>
          </w:p>
          <w:p w:rsidR="009C56C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w:t>
            </w:r>
            <w:r>
              <w:rPr>
                <w:rFonts w:ascii="Verdana" w:eastAsia="Times New Roman" w:hAnsi="Verdana" w:cs="Times New Roman"/>
                <w:sz w:val="16"/>
                <w:szCs w:val="16"/>
              </w:rPr>
              <w:t xml:space="preserve">     </w:t>
            </w:r>
            <w:r w:rsidRPr="005A3489">
              <w:rPr>
                <w:rFonts w:ascii="Verdana" w:eastAsia="Times New Roman" w:hAnsi="Verdana" w:cs="Times New Roman"/>
                <w:sz w:val="16"/>
                <w:szCs w:val="16"/>
              </w:rPr>
              <w:t xml:space="preserve"> de kaart op pagina 14 wordt </w:t>
            </w:r>
            <w:r>
              <w:rPr>
                <w:rFonts w:ascii="Verdana" w:eastAsia="Times New Roman" w:hAnsi="Verdana" w:cs="Times New Roman"/>
                <w:sz w:val="16"/>
                <w:szCs w:val="16"/>
              </w:rPr>
              <w:t>aangepast;</w:t>
            </w:r>
          </w:p>
          <w:p w:rsidR="009C56C9" w:rsidRPr="005A3F22"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Formeel gezien maakt Haarlemmerliede geen deel       </w:t>
            </w:r>
            <w:r>
              <w:rPr>
                <w:rFonts w:ascii="Verdana" w:eastAsia="Times New Roman" w:hAnsi="Verdana" w:cs="Times New Roman"/>
                <w:sz w:val="16"/>
                <w:szCs w:val="16"/>
              </w:rPr>
              <w:br/>
              <w:t xml:space="preserve">       meer uit van de regio Zuid-Kennemerland. Dit neemt </w:t>
            </w:r>
            <w:r>
              <w:rPr>
                <w:rFonts w:ascii="Verdana" w:eastAsia="Times New Roman" w:hAnsi="Verdana" w:cs="Times New Roman"/>
                <w:sz w:val="16"/>
                <w:szCs w:val="16"/>
              </w:rPr>
              <w:br/>
              <w:t xml:space="preserve">       niet weg dat ook in de toekomst overleg over gedeelde </w:t>
            </w:r>
            <w:r>
              <w:rPr>
                <w:rFonts w:ascii="Verdana" w:eastAsia="Times New Roman" w:hAnsi="Verdana" w:cs="Times New Roman"/>
                <w:sz w:val="16"/>
                <w:szCs w:val="16"/>
              </w:rPr>
              <w:br/>
              <w:t xml:space="preserve">       opgaven en visie zal blijven plaatsvinden. Over de </w:t>
            </w:r>
            <w:r>
              <w:rPr>
                <w:rFonts w:ascii="Verdana" w:eastAsia="Times New Roman" w:hAnsi="Verdana" w:cs="Times New Roman"/>
                <w:sz w:val="16"/>
                <w:szCs w:val="16"/>
              </w:rPr>
              <w:br/>
              <w:t xml:space="preserve">       wijze waarop dit overleg moet worden </w:t>
            </w:r>
            <w:r>
              <w:rPr>
                <w:rFonts w:ascii="Verdana" w:eastAsia="Times New Roman" w:hAnsi="Verdana" w:cs="Times New Roman"/>
                <w:sz w:val="16"/>
                <w:szCs w:val="16"/>
              </w:rPr>
              <w:tab/>
              <w:t xml:space="preserve">vormgegeven zal </w:t>
            </w:r>
            <w:r>
              <w:rPr>
                <w:rFonts w:ascii="Verdana" w:eastAsia="Times New Roman" w:hAnsi="Verdana" w:cs="Times New Roman"/>
                <w:sz w:val="16"/>
                <w:szCs w:val="16"/>
              </w:rPr>
              <w:br/>
              <w:t xml:space="preserve">       nog nadere besluitvorming plaatsvinden.</w:t>
            </w:r>
            <w:r w:rsidRPr="005A3F22">
              <w:rPr>
                <w:rFonts w:ascii="Verdana" w:eastAsia="Times New Roman" w:hAnsi="Verdana" w:cs="Times New Roman"/>
                <w:sz w:val="16"/>
                <w:szCs w:val="16"/>
              </w:rPr>
              <w:t xml:space="preserve"> </w:t>
            </w:r>
            <w:r>
              <w:rPr>
                <w:rFonts w:ascii="Verdana" w:eastAsia="Times New Roman" w:hAnsi="Verdana" w:cs="Times New Roman"/>
                <w:sz w:val="16"/>
                <w:szCs w:val="16"/>
              </w:rPr>
              <w:t xml:space="preserve">Een extra kaart </w:t>
            </w:r>
            <w:r>
              <w:rPr>
                <w:rFonts w:ascii="Verdana" w:eastAsia="Times New Roman" w:hAnsi="Verdana" w:cs="Times New Roman"/>
                <w:sz w:val="16"/>
                <w:szCs w:val="16"/>
              </w:rPr>
              <w:br/>
            </w:r>
            <w:r>
              <w:rPr>
                <w:rFonts w:ascii="Verdana" w:eastAsia="Times New Roman" w:hAnsi="Verdana" w:cs="Times New Roman"/>
                <w:sz w:val="16"/>
                <w:szCs w:val="16"/>
              </w:rPr>
              <w:lastRenderedPageBreak/>
              <w:t xml:space="preserve">       met de verschillende </w:t>
            </w:r>
            <w:proofErr w:type="spellStart"/>
            <w:r>
              <w:rPr>
                <w:rFonts w:ascii="Verdana" w:eastAsia="Times New Roman" w:hAnsi="Verdana" w:cs="Times New Roman"/>
                <w:sz w:val="16"/>
                <w:szCs w:val="16"/>
              </w:rPr>
              <w:t>bestuursregio’s</w:t>
            </w:r>
            <w:proofErr w:type="spellEnd"/>
            <w:r>
              <w:rPr>
                <w:rFonts w:ascii="Verdana" w:eastAsia="Times New Roman" w:hAnsi="Verdana" w:cs="Times New Roman"/>
                <w:sz w:val="16"/>
                <w:szCs w:val="16"/>
              </w:rPr>
              <w:t xml:space="preserve"> voegt in onze ogen </w:t>
            </w:r>
            <w:r>
              <w:rPr>
                <w:rFonts w:ascii="Verdana" w:eastAsia="Times New Roman" w:hAnsi="Verdana" w:cs="Times New Roman"/>
                <w:sz w:val="16"/>
                <w:szCs w:val="16"/>
              </w:rPr>
              <w:br/>
              <w:t xml:space="preserve">       niets toe. Afbeelding 1 geeft het plangebied weer, </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lastRenderedPageBreak/>
              <w:t>Cultuurcompagnie wordt veranderd in NMF Erfgoedadvies</w:t>
            </w:r>
            <w:r>
              <w:rPr>
                <w:rFonts w:ascii="Verdana" w:eastAsia="Times New Roman" w:hAnsi="Verdana" w:cs="Times New Roman"/>
                <w:sz w:val="16"/>
                <w:szCs w:val="16"/>
              </w:rPr>
              <w:t xml:space="preserve"> op </w:t>
            </w:r>
            <w:proofErr w:type="spellStart"/>
            <w:r>
              <w:rPr>
                <w:rFonts w:ascii="Verdana" w:eastAsia="Times New Roman" w:hAnsi="Verdana" w:cs="Times New Roman"/>
                <w:sz w:val="16"/>
                <w:szCs w:val="16"/>
              </w:rPr>
              <w:t>blz</w:t>
            </w:r>
            <w:proofErr w:type="spellEnd"/>
            <w:r>
              <w:rPr>
                <w:rFonts w:ascii="Verdana" w:eastAsia="Times New Roman" w:hAnsi="Verdana" w:cs="Times New Roman"/>
                <w:sz w:val="16"/>
                <w:szCs w:val="16"/>
              </w:rPr>
              <w:t xml:space="preserve"> 33.</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Laatste alinea van blz. 33 wordt aangepast.</w:t>
            </w:r>
          </w:p>
          <w:p w:rsidR="009C56C9" w:rsidRPr="005A3489" w:rsidRDefault="009C56C9" w:rsidP="009C56C9">
            <w:pPr>
              <w:spacing w:after="0" w:line="240" w:lineRule="auto"/>
              <w:rPr>
                <w:rFonts w:ascii="Verdana" w:eastAsia="Times New Roman" w:hAnsi="Verdana" w:cs="Times New Roman"/>
                <w:sz w:val="16"/>
                <w:szCs w:val="16"/>
                <w:highlight w:val="yellow"/>
              </w:rPr>
            </w:pPr>
            <w:r w:rsidRPr="005A3489">
              <w:rPr>
                <w:rFonts w:ascii="Verdana" w:eastAsia="Times New Roman" w:hAnsi="Verdana" w:cs="Times New Roman"/>
                <w:sz w:val="16"/>
                <w:szCs w:val="16"/>
              </w:rPr>
              <w:t>de kaart op pagina 14 wordt aangepast.</w:t>
            </w:r>
          </w:p>
          <w:p w:rsidR="009C56C9" w:rsidRPr="005A3489" w:rsidRDefault="009C56C9" w:rsidP="009C56C9">
            <w:pPr>
              <w:spacing w:after="0" w:line="240" w:lineRule="auto"/>
              <w:rPr>
                <w:rFonts w:ascii="Verdana" w:eastAsia="Times New Roman" w:hAnsi="Verdana" w:cs="Times New Roman"/>
                <w:sz w:val="16"/>
                <w:szCs w:val="16"/>
              </w:rPr>
            </w:pPr>
            <w:r w:rsidRPr="005A3489">
              <w:rPr>
                <w:rFonts w:ascii="Verdana" w:eastAsia="Times New Roman" w:hAnsi="Verdana" w:cs="Times New Roman"/>
                <w:sz w:val="16"/>
                <w:szCs w:val="16"/>
              </w:rPr>
              <w:t xml:space="preserve"> </w:t>
            </w:r>
          </w:p>
          <w:p w:rsidR="009C56C9" w:rsidRPr="004F09D6" w:rsidRDefault="009C56C9" w:rsidP="009C56C9">
            <w:pPr>
              <w:spacing w:after="0" w:line="240" w:lineRule="auto"/>
              <w:rPr>
                <w:rFonts w:ascii="Verdana" w:eastAsia="Times New Roman" w:hAnsi="Verdana" w:cs="Times New Roman"/>
                <w:sz w:val="16"/>
                <w:szCs w:val="16"/>
              </w:rPr>
            </w:pPr>
            <w:r w:rsidRPr="004F09D6">
              <w:rPr>
                <w:rFonts w:ascii="Verdana" w:eastAsia="Times New Roman" w:hAnsi="Verdana" w:cs="Times New Roman"/>
                <w:sz w:val="16"/>
                <w:szCs w:val="16"/>
              </w:rPr>
              <w:t>Literatuurlijst is toe</w:t>
            </w:r>
            <w:r w:rsidR="00C63E34">
              <w:rPr>
                <w:rFonts w:ascii="Verdana" w:eastAsia="Times New Roman" w:hAnsi="Verdana" w:cs="Times New Roman"/>
                <w:sz w:val="16"/>
                <w:szCs w:val="16"/>
              </w:rPr>
              <w:t>ge</w:t>
            </w:r>
            <w:r w:rsidRPr="004F09D6">
              <w:rPr>
                <w:rFonts w:ascii="Verdana" w:eastAsia="Times New Roman" w:hAnsi="Verdana" w:cs="Times New Roman"/>
                <w:sz w:val="16"/>
                <w:szCs w:val="16"/>
              </w:rPr>
              <w:t>voegd</w:t>
            </w:r>
          </w:p>
          <w:p w:rsidR="009C56C9" w:rsidRPr="00256E6F" w:rsidRDefault="009C56C9" w:rsidP="009C56C9">
            <w:pPr>
              <w:spacing w:after="0" w:line="240" w:lineRule="auto"/>
              <w:rPr>
                <w:rFonts w:ascii="Verdana" w:eastAsia="Times New Roman" w:hAnsi="Verdana" w:cs="Times New Roman"/>
                <w:sz w:val="16"/>
                <w:szCs w:val="16"/>
                <w:highlight w:val="yellow"/>
              </w:rPr>
            </w:pPr>
            <w:r w:rsidRPr="005A3489">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D20024" w:rsidTr="00512F10">
        <w:tc>
          <w:tcPr>
            <w:tcW w:w="682" w:type="dxa"/>
            <w:shd w:val="clear" w:color="auto" w:fill="FDE9D9" w:themeFill="accent6" w:themeFillTint="33"/>
          </w:tcPr>
          <w:p w:rsidR="009C56C9" w:rsidRPr="00D20024" w:rsidRDefault="009C56C9" w:rsidP="009C56C9">
            <w:pPr>
              <w:pStyle w:val="Kop2"/>
            </w:pPr>
            <w:bookmarkStart w:id="36" w:name="_Toc526501821"/>
            <w:r w:rsidRPr="00D20024">
              <w:t>18.</w:t>
            </w:r>
            <w:bookmarkEnd w:id="36"/>
          </w:p>
        </w:tc>
        <w:tc>
          <w:tcPr>
            <w:tcW w:w="5226" w:type="dxa"/>
            <w:shd w:val="clear" w:color="auto" w:fill="FDE9D9" w:themeFill="accent6" w:themeFillTint="33"/>
          </w:tcPr>
          <w:p w:rsidR="009C56C9" w:rsidRPr="00D20024" w:rsidRDefault="009C56C9" w:rsidP="009C56C9">
            <w:pPr>
              <w:pStyle w:val="Kop2"/>
            </w:pPr>
            <w:bookmarkStart w:id="37" w:name="_Toc526501822"/>
            <w:r w:rsidRPr="00D20024">
              <w:t xml:space="preserve">Nationaal Park Hollandse Duinen </w:t>
            </w:r>
            <w:bookmarkEnd w:id="37"/>
            <w:r>
              <w:t>(</w:t>
            </w:r>
            <w:proofErr w:type="spellStart"/>
            <w:r>
              <w:t>Dunea</w:t>
            </w:r>
            <w:proofErr w:type="spellEnd"/>
            <w:r>
              <w:t>)</w:t>
            </w:r>
          </w:p>
        </w:tc>
        <w:tc>
          <w:tcPr>
            <w:tcW w:w="5245" w:type="dxa"/>
            <w:shd w:val="clear" w:color="auto" w:fill="FDE9D9" w:themeFill="accent6" w:themeFillTint="33"/>
          </w:tcPr>
          <w:p w:rsidR="009C56C9" w:rsidRPr="00D20024" w:rsidRDefault="009C56C9" w:rsidP="009C56C9">
            <w:pPr>
              <w:pStyle w:val="Kop2"/>
            </w:pPr>
          </w:p>
        </w:tc>
        <w:tc>
          <w:tcPr>
            <w:tcW w:w="2693" w:type="dxa"/>
            <w:shd w:val="clear" w:color="auto" w:fill="FDE9D9" w:themeFill="accent6" w:themeFillTint="33"/>
          </w:tcPr>
          <w:p w:rsidR="009C56C9" w:rsidRPr="00D20024"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18.1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roofErr w:type="spellStart"/>
            <w:r w:rsidRPr="00D20024">
              <w:rPr>
                <w:rFonts w:ascii="Verdana" w:eastAsia="Times New Roman" w:hAnsi="Verdana" w:cs="Times New Roman"/>
                <w:sz w:val="16"/>
                <w:szCs w:val="16"/>
              </w:rPr>
              <w:t>Dunea</w:t>
            </w:r>
            <w:proofErr w:type="spellEnd"/>
            <w:r w:rsidRPr="00D20024">
              <w:rPr>
                <w:rFonts w:ascii="Verdana" w:eastAsia="Times New Roman" w:hAnsi="Verdana" w:cs="Times New Roman"/>
                <w:sz w:val="16"/>
                <w:szCs w:val="16"/>
              </w:rPr>
              <w:t xml:space="preserve"> is initiatiefnemer van het Nationaal Park Hollandse Duinen. Ambities zijn gericht op behoud van natuur, landschap en erfgoed. In het Ontwikkelperspectief houden de natuurlijke en landschappelijke structuren op bij de provinciegrens. </w:t>
            </w:r>
            <w:proofErr w:type="spellStart"/>
            <w:r w:rsidRPr="00D20024">
              <w:rPr>
                <w:rFonts w:ascii="Verdana" w:eastAsia="Times New Roman" w:hAnsi="Verdana" w:cs="Times New Roman"/>
                <w:sz w:val="16"/>
                <w:szCs w:val="16"/>
              </w:rPr>
              <w:t>Dunea</w:t>
            </w:r>
            <w:proofErr w:type="spellEnd"/>
            <w:r w:rsidRPr="00D20024">
              <w:rPr>
                <w:rFonts w:ascii="Verdana" w:eastAsia="Times New Roman" w:hAnsi="Verdana" w:cs="Times New Roman"/>
                <w:sz w:val="16"/>
                <w:szCs w:val="16"/>
              </w:rPr>
              <w:t xml:space="preserve"> heeft daar zorg over en nodigt uit om samenwerking te verkennen.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Ontwikkelperspectief is het plangebied aan de zuidkant afgebakend tot aan de provinciegrens. Het is echter niet de intentie geweest om de visie te beperken tot dit gebied. Er zijn al contacten om deze visie te verknopen met de visies in de omgeving.</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18.2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D20024">
              <w:rPr>
                <w:rFonts w:ascii="Verdana" w:eastAsia="Times New Roman" w:hAnsi="Verdana" w:cs="Times New Roman"/>
                <w:sz w:val="16"/>
                <w:szCs w:val="16"/>
              </w:rPr>
              <w:t xml:space="preserve">Nationaal Park Hollandse Duinen is het duingebied in Zuid-Holland van Hoek van Holland tot Hillegom. In het Ontwikkelperspectief is de ambitie geformuleerd het duingebied als één gebied herkenbaar te maken, Dutch </w:t>
            </w:r>
            <w:proofErr w:type="spellStart"/>
            <w:r w:rsidRPr="00D20024">
              <w:rPr>
                <w:rFonts w:ascii="Verdana" w:eastAsia="Times New Roman" w:hAnsi="Verdana" w:cs="Times New Roman"/>
                <w:sz w:val="16"/>
                <w:szCs w:val="16"/>
              </w:rPr>
              <w:t>Dunes</w:t>
            </w:r>
            <w:proofErr w:type="spellEnd"/>
            <w:r w:rsidRPr="00D20024">
              <w:rPr>
                <w:rFonts w:ascii="Verdana" w:eastAsia="Times New Roman" w:hAnsi="Verdana" w:cs="Times New Roman"/>
                <w:sz w:val="16"/>
                <w:szCs w:val="16"/>
              </w:rPr>
              <w:t xml:space="preserve">. Dat is een vertaling van Hollandse Duinen. </w:t>
            </w:r>
            <w:proofErr w:type="spellStart"/>
            <w:r w:rsidRPr="00D20024">
              <w:rPr>
                <w:rFonts w:ascii="Verdana" w:eastAsia="Times New Roman" w:hAnsi="Verdana" w:cs="Times New Roman"/>
                <w:sz w:val="16"/>
                <w:szCs w:val="16"/>
              </w:rPr>
              <w:t>Dunea</w:t>
            </w:r>
            <w:proofErr w:type="spellEnd"/>
            <w:r w:rsidRPr="00D20024">
              <w:rPr>
                <w:rFonts w:ascii="Verdana" w:eastAsia="Times New Roman" w:hAnsi="Verdana" w:cs="Times New Roman"/>
                <w:sz w:val="16"/>
                <w:szCs w:val="16"/>
              </w:rPr>
              <w:t xml:space="preserve"> nodigt het NPZK uit om samen op te trekken om een aaneengesloten gebied Hollandse Duinen te vormen van Hoek van Holland tot aan het Noordzeekanaal.</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Momenteel zijn al gesprekken gaande, waarin de mogelijkheden voor verdere samenwerking worden verkend. Dit maakt nadrukkelijk onderdeel uit van de uitwerking van spoor 4 van het uitvoeringsplan.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D20024" w:rsidTr="00512F10">
        <w:tc>
          <w:tcPr>
            <w:tcW w:w="682" w:type="dxa"/>
            <w:shd w:val="clear" w:color="auto" w:fill="FDE9D9" w:themeFill="accent6" w:themeFillTint="33"/>
          </w:tcPr>
          <w:p w:rsidR="009C56C9" w:rsidRPr="00D20024" w:rsidRDefault="009C56C9" w:rsidP="009C56C9">
            <w:pPr>
              <w:pStyle w:val="Kop10"/>
              <w:spacing w:before="0"/>
              <w:rPr>
                <w:rFonts w:ascii="Verdana" w:eastAsia="Times New Roman" w:hAnsi="Verdana" w:cs="Times New Roman"/>
                <w:color w:val="auto"/>
                <w:sz w:val="16"/>
                <w:szCs w:val="16"/>
              </w:rPr>
            </w:pPr>
            <w:bookmarkStart w:id="38" w:name="_Toc526501823"/>
            <w:r w:rsidRPr="00D20024">
              <w:rPr>
                <w:rFonts w:ascii="Verdana" w:eastAsia="Times New Roman" w:hAnsi="Verdana" w:cs="Times New Roman"/>
                <w:color w:val="auto"/>
                <w:sz w:val="16"/>
                <w:szCs w:val="16"/>
              </w:rPr>
              <w:t>19.</w:t>
            </w:r>
            <w:bookmarkEnd w:id="38"/>
          </w:p>
        </w:tc>
        <w:tc>
          <w:tcPr>
            <w:tcW w:w="5226" w:type="dxa"/>
            <w:shd w:val="clear" w:color="auto" w:fill="FDE9D9" w:themeFill="accent6" w:themeFillTint="33"/>
          </w:tcPr>
          <w:p w:rsidR="009C56C9" w:rsidRPr="00D20024" w:rsidRDefault="009C56C9" w:rsidP="009C56C9">
            <w:pPr>
              <w:pStyle w:val="Kop10"/>
              <w:spacing w:before="0"/>
              <w:rPr>
                <w:rFonts w:ascii="Verdana" w:eastAsia="Times New Roman" w:hAnsi="Verdana" w:cs="Times New Roman"/>
                <w:color w:val="auto"/>
                <w:sz w:val="16"/>
                <w:szCs w:val="16"/>
              </w:rPr>
            </w:pPr>
            <w:bookmarkStart w:id="39" w:name="_Toc526501824"/>
            <w:r>
              <w:rPr>
                <w:rFonts w:ascii="Verdana" w:eastAsia="Times New Roman" w:hAnsi="Verdana" w:cs="Times New Roman"/>
                <w:color w:val="auto"/>
                <w:sz w:val="16"/>
                <w:szCs w:val="16"/>
              </w:rPr>
              <w:t xml:space="preserve">Inwoner </w:t>
            </w:r>
            <w:r w:rsidRPr="00D20024">
              <w:rPr>
                <w:rFonts w:ascii="Verdana" w:eastAsia="Times New Roman" w:hAnsi="Verdana" w:cs="Times New Roman"/>
                <w:color w:val="auto"/>
                <w:sz w:val="16"/>
                <w:szCs w:val="16"/>
              </w:rPr>
              <w:t xml:space="preserve">Haarlem </w:t>
            </w:r>
            <w:bookmarkEnd w:id="39"/>
          </w:p>
        </w:tc>
        <w:tc>
          <w:tcPr>
            <w:tcW w:w="5245" w:type="dxa"/>
            <w:shd w:val="clear" w:color="auto" w:fill="FDE9D9" w:themeFill="accent6" w:themeFillTint="33"/>
          </w:tcPr>
          <w:p w:rsidR="009C56C9" w:rsidRPr="00D20024" w:rsidRDefault="009C56C9" w:rsidP="009C56C9">
            <w:pPr>
              <w:pStyle w:val="Kop10"/>
              <w:spacing w:before="0"/>
              <w:rPr>
                <w:rFonts w:ascii="Verdana" w:eastAsia="Times New Roman" w:hAnsi="Verdana" w:cs="Times New Roman"/>
                <w:color w:val="auto"/>
                <w:sz w:val="16"/>
                <w:szCs w:val="16"/>
              </w:rPr>
            </w:pPr>
          </w:p>
        </w:tc>
        <w:tc>
          <w:tcPr>
            <w:tcW w:w="2693" w:type="dxa"/>
            <w:shd w:val="clear" w:color="auto" w:fill="FDE9D9" w:themeFill="accent6" w:themeFillTint="33"/>
          </w:tcPr>
          <w:p w:rsidR="009C56C9" w:rsidRPr="00D20024" w:rsidRDefault="009C56C9" w:rsidP="009C56C9">
            <w:pPr>
              <w:pStyle w:val="Kop10"/>
              <w:spacing w:before="0"/>
              <w:rPr>
                <w:rFonts w:ascii="Verdana" w:eastAsia="Times New Roman" w:hAnsi="Verdana" w:cs="Times New Roman"/>
                <w:color w:val="auto"/>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19.1</w:t>
            </w:r>
          </w:p>
        </w:tc>
        <w:tc>
          <w:tcPr>
            <w:tcW w:w="5226" w:type="dxa"/>
            <w:shd w:val="clear" w:color="auto" w:fill="auto"/>
          </w:tcPr>
          <w:p w:rsidR="009C56C9" w:rsidRPr="00A818C5" w:rsidRDefault="009C56C9" w:rsidP="009C56C9">
            <w:pPr>
              <w:spacing w:after="0" w:line="240" w:lineRule="auto"/>
              <w:rPr>
                <w:rFonts w:ascii="Verdana" w:eastAsia="Times New Roman" w:hAnsi="Verdana" w:cs="Times New Roman"/>
                <w:sz w:val="16"/>
                <w:szCs w:val="16"/>
              </w:rPr>
            </w:pPr>
            <w:r w:rsidRPr="00A818C5">
              <w:rPr>
                <w:rFonts w:ascii="Verdana" w:eastAsia="Times New Roman" w:hAnsi="Verdana" w:cs="Times New Roman"/>
                <w:sz w:val="16"/>
                <w:szCs w:val="16"/>
              </w:rPr>
              <w:t xml:space="preserve">Na het doorlezen van het gehele ontwikkelplan wil ik u voor het perceel gelegen aan de </w:t>
            </w:r>
            <w:proofErr w:type="spellStart"/>
            <w:r w:rsidRPr="00A818C5">
              <w:rPr>
                <w:rFonts w:ascii="Verdana" w:eastAsia="Times New Roman" w:hAnsi="Verdana" w:cs="Times New Roman"/>
                <w:sz w:val="16"/>
                <w:szCs w:val="16"/>
              </w:rPr>
              <w:t>Vlaamseweg</w:t>
            </w:r>
            <w:proofErr w:type="spellEnd"/>
            <w:r w:rsidRPr="00A818C5">
              <w:rPr>
                <w:rFonts w:ascii="Verdana" w:eastAsia="Times New Roman" w:hAnsi="Verdana" w:cs="Times New Roman"/>
                <w:sz w:val="16"/>
                <w:szCs w:val="16"/>
              </w:rPr>
              <w:t xml:space="preserve"> 10 te Haarlem een potentiele toekomstsituatie voorstellen, rekening houdende met de door u voorgestelde </w:t>
            </w:r>
            <w:r>
              <w:rPr>
                <w:rFonts w:ascii="Verdana" w:eastAsia="Times New Roman" w:hAnsi="Verdana" w:cs="Times New Roman"/>
                <w:sz w:val="16"/>
                <w:szCs w:val="16"/>
              </w:rPr>
              <w:t>spor</w:t>
            </w:r>
            <w:r w:rsidRPr="00A818C5">
              <w:rPr>
                <w:rFonts w:ascii="Verdana" w:eastAsia="Times New Roman" w:hAnsi="Verdana" w:cs="Times New Roman"/>
                <w:sz w:val="16"/>
                <w:szCs w:val="16"/>
              </w:rPr>
              <w:t>en voor de uitvoeringsstrategie en spelregels voor ruimtelijke ontwikkelingen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A818C5">
              <w:rPr>
                <w:rFonts w:ascii="Verdana" w:eastAsia="Times New Roman" w:hAnsi="Verdana" w:cs="Times New Roman"/>
                <w:sz w:val="16"/>
                <w:szCs w:val="16"/>
              </w:rPr>
              <w:t xml:space="preserve">We beschouwen dit niet als een reactie op het Ontwikkelperspectief maar als initiatief om te komen tot herontwikkeling van deze locatie. </w:t>
            </w:r>
            <w:r>
              <w:rPr>
                <w:rFonts w:ascii="Verdana" w:eastAsia="Times New Roman" w:hAnsi="Verdana" w:cs="Times New Roman"/>
                <w:sz w:val="16"/>
                <w:szCs w:val="16"/>
              </w:rPr>
              <w:t xml:space="preserve">Het </w:t>
            </w:r>
            <w:r w:rsidRPr="00A818C5">
              <w:rPr>
                <w:rFonts w:ascii="Verdana" w:eastAsia="Times New Roman" w:hAnsi="Verdana" w:cs="Times New Roman"/>
                <w:sz w:val="16"/>
                <w:szCs w:val="16"/>
              </w:rPr>
              <w:t xml:space="preserve">initiatief </w:t>
            </w:r>
            <w:r>
              <w:rPr>
                <w:rFonts w:ascii="Verdana" w:eastAsia="Times New Roman" w:hAnsi="Verdana" w:cs="Times New Roman"/>
                <w:sz w:val="16"/>
                <w:szCs w:val="16"/>
              </w:rPr>
              <w:t xml:space="preserve">is in april 2018 </w:t>
            </w:r>
            <w:r w:rsidRPr="00A818C5">
              <w:rPr>
                <w:rFonts w:ascii="Verdana" w:eastAsia="Times New Roman" w:hAnsi="Verdana" w:cs="Times New Roman"/>
                <w:sz w:val="16"/>
                <w:szCs w:val="16"/>
              </w:rPr>
              <w:t xml:space="preserve">doorgestuurd naar de afdeling Klant Contact Centrum </w:t>
            </w:r>
            <w:r>
              <w:rPr>
                <w:rFonts w:ascii="Verdana" w:eastAsia="Times New Roman" w:hAnsi="Verdana" w:cs="Times New Roman"/>
                <w:sz w:val="16"/>
                <w:szCs w:val="16"/>
              </w:rPr>
              <w:t xml:space="preserve">van de gemeente Haarlem </w:t>
            </w:r>
            <w:r w:rsidRPr="00A818C5">
              <w:rPr>
                <w:rFonts w:ascii="Verdana" w:eastAsia="Times New Roman" w:hAnsi="Verdana" w:cs="Times New Roman"/>
                <w:sz w:val="16"/>
                <w:szCs w:val="16"/>
              </w:rPr>
              <w:t>om verder opgepakt te worden.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49480B" w:rsidTr="00512F10">
        <w:tc>
          <w:tcPr>
            <w:tcW w:w="682" w:type="dxa"/>
            <w:shd w:val="clear" w:color="auto" w:fill="auto"/>
          </w:tcPr>
          <w:p w:rsidR="009C56C9" w:rsidRPr="0049480B" w:rsidRDefault="009C56C9" w:rsidP="009C56C9">
            <w:pPr>
              <w:pStyle w:val="Kop10"/>
              <w:spacing w:before="0"/>
              <w:rPr>
                <w:rFonts w:ascii="Verdana" w:eastAsia="Times New Roman" w:hAnsi="Verdana" w:cs="Times New Roman"/>
                <w:color w:val="auto"/>
                <w:sz w:val="16"/>
                <w:szCs w:val="16"/>
              </w:rPr>
            </w:pPr>
          </w:p>
        </w:tc>
        <w:tc>
          <w:tcPr>
            <w:tcW w:w="5226" w:type="dxa"/>
            <w:shd w:val="clear" w:color="auto" w:fill="auto"/>
          </w:tcPr>
          <w:p w:rsidR="009C56C9" w:rsidRPr="0049480B" w:rsidRDefault="009C56C9" w:rsidP="009C56C9">
            <w:pPr>
              <w:pStyle w:val="Kop10"/>
              <w:spacing w:before="0"/>
              <w:rPr>
                <w:rFonts w:ascii="Verdana" w:eastAsia="Times New Roman" w:hAnsi="Verdana" w:cs="Times New Roman"/>
                <w:color w:val="auto"/>
                <w:sz w:val="16"/>
                <w:szCs w:val="16"/>
              </w:rPr>
            </w:pPr>
          </w:p>
        </w:tc>
        <w:tc>
          <w:tcPr>
            <w:tcW w:w="5245" w:type="dxa"/>
            <w:shd w:val="clear" w:color="auto" w:fill="auto"/>
          </w:tcPr>
          <w:p w:rsidR="009C56C9" w:rsidRPr="0049480B" w:rsidRDefault="009C56C9" w:rsidP="009C56C9">
            <w:pPr>
              <w:pStyle w:val="Kop10"/>
              <w:spacing w:before="0"/>
              <w:rPr>
                <w:rFonts w:ascii="Verdana" w:eastAsia="Times New Roman" w:hAnsi="Verdana" w:cs="Times New Roman"/>
                <w:color w:val="auto"/>
                <w:sz w:val="16"/>
                <w:szCs w:val="16"/>
              </w:rPr>
            </w:pPr>
          </w:p>
        </w:tc>
        <w:tc>
          <w:tcPr>
            <w:tcW w:w="2693" w:type="dxa"/>
            <w:shd w:val="clear" w:color="auto" w:fill="auto"/>
          </w:tcPr>
          <w:p w:rsidR="009C56C9" w:rsidRPr="0049480B" w:rsidRDefault="009C56C9" w:rsidP="009C56C9">
            <w:pPr>
              <w:pStyle w:val="Kop10"/>
              <w:spacing w:before="0"/>
              <w:rPr>
                <w:rFonts w:ascii="Verdana" w:eastAsia="Times New Roman" w:hAnsi="Verdana" w:cs="Times New Roman"/>
                <w:color w:val="auto"/>
                <w:sz w:val="16"/>
                <w:szCs w:val="16"/>
              </w:rPr>
            </w:pPr>
          </w:p>
        </w:tc>
      </w:tr>
      <w:tr w:rsidR="009C56C9" w:rsidRPr="0049480B" w:rsidTr="00512F10">
        <w:tc>
          <w:tcPr>
            <w:tcW w:w="682" w:type="dxa"/>
            <w:shd w:val="clear" w:color="auto" w:fill="FDE9D9" w:themeFill="accent6" w:themeFillTint="33"/>
          </w:tcPr>
          <w:p w:rsidR="009C56C9" w:rsidRPr="0049480B" w:rsidRDefault="009C56C9" w:rsidP="009C56C9">
            <w:pPr>
              <w:pStyle w:val="Kop2"/>
            </w:pPr>
            <w:bookmarkStart w:id="40" w:name="_Toc526501825"/>
            <w:r w:rsidRPr="0049480B">
              <w:t>20.</w:t>
            </w:r>
            <w:bookmarkEnd w:id="40"/>
          </w:p>
        </w:tc>
        <w:tc>
          <w:tcPr>
            <w:tcW w:w="5226" w:type="dxa"/>
            <w:shd w:val="clear" w:color="auto" w:fill="FDE9D9" w:themeFill="accent6" w:themeFillTint="33"/>
          </w:tcPr>
          <w:p w:rsidR="009C56C9" w:rsidRPr="0049480B" w:rsidRDefault="009C56C9" w:rsidP="009C56C9">
            <w:pPr>
              <w:pStyle w:val="Kop2"/>
            </w:pPr>
            <w:bookmarkStart w:id="41" w:name="_Toc526501826"/>
            <w:r w:rsidRPr="0049480B">
              <w:t>Stichting Haarlemse Bouwplannen</w:t>
            </w:r>
            <w:bookmarkEnd w:id="41"/>
            <w:r w:rsidRPr="0049480B">
              <w:t xml:space="preserve"> </w:t>
            </w:r>
          </w:p>
        </w:tc>
        <w:tc>
          <w:tcPr>
            <w:tcW w:w="5245" w:type="dxa"/>
            <w:shd w:val="clear" w:color="auto" w:fill="FDE9D9" w:themeFill="accent6" w:themeFillTint="33"/>
          </w:tcPr>
          <w:p w:rsidR="009C56C9" w:rsidRPr="0049480B" w:rsidRDefault="009C56C9" w:rsidP="009C56C9">
            <w:pPr>
              <w:pStyle w:val="Kop2"/>
            </w:pPr>
          </w:p>
        </w:tc>
        <w:tc>
          <w:tcPr>
            <w:tcW w:w="2693" w:type="dxa"/>
            <w:shd w:val="clear" w:color="auto" w:fill="FDE9D9" w:themeFill="accent6" w:themeFillTint="33"/>
          </w:tcPr>
          <w:p w:rsidR="009C56C9" w:rsidRPr="0049480B" w:rsidRDefault="009C56C9" w:rsidP="009C56C9">
            <w:pPr>
              <w:pStyle w:val="Kop2"/>
            </w:pPr>
          </w:p>
        </w:tc>
      </w:tr>
      <w:tr w:rsidR="009C56C9" w:rsidRPr="00E34EC4" w:rsidTr="00512F10">
        <w:tc>
          <w:tcPr>
            <w:tcW w:w="682"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20.1</w:t>
            </w: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49480B">
              <w:rPr>
                <w:rFonts w:ascii="Verdana" w:eastAsia="Times New Roman" w:hAnsi="Verdana" w:cs="Times New Roman"/>
                <w:sz w:val="16"/>
                <w:szCs w:val="16"/>
              </w:rPr>
              <w:t xml:space="preserve">et denken van overheidswege over het duingebied </w:t>
            </w:r>
            <w:r>
              <w:rPr>
                <w:rFonts w:ascii="Verdana" w:eastAsia="Times New Roman" w:hAnsi="Verdana" w:cs="Times New Roman"/>
                <w:sz w:val="16"/>
                <w:szCs w:val="16"/>
              </w:rPr>
              <w:t xml:space="preserve">lijkt </w:t>
            </w:r>
            <w:r w:rsidRPr="0049480B">
              <w:rPr>
                <w:rFonts w:ascii="Verdana" w:eastAsia="Times New Roman" w:hAnsi="Verdana" w:cs="Times New Roman"/>
                <w:sz w:val="16"/>
                <w:szCs w:val="16"/>
              </w:rPr>
              <w:t>sinds tientallen jaren ongewijzigd. Toerisme, het circuit en Amsterdam Beach voeren met hun economische belangen nog altijd de boventoon en komen de landschappelijke kwaliteiten en de rust in Zuid-Kennemerland niet ten goede. In de zienswijze wordt een aantal voorbeelden genoemd van beheer van landschap en buitenplaatsen.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Ontwikkelperspectief heeft als doel het unieke en hoogwaardige landschap van de Binnenduinrand voor de toekomst veilig te stellen en ontwikkelingen te benutten om de kwaliteit van het landschap verder te versterken. Heel defensief een kaasstolp over het gebied plaatsen werkt op de lange termijn niet omdat zich sluipenderwijs toch ongewenste ontwikkelingen voordoen. Daarom kiezen we voor een ontwikkelgerichte aanpak waarbij e</w:t>
            </w:r>
            <w:r w:rsidRPr="006109F3">
              <w:rPr>
                <w:rFonts w:ascii="Verdana" w:eastAsia="Times New Roman" w:hAnsi="Verdana" w:cs="Times New Roman"/>
                <w:sz w:val="16"/>
                <w:szCs w:val="16"/>
              </w:rPr>
              <w:t xml:space="preserve">en optimum </w:t>
            </w:r>
            <w:r>
              <w:rPr>
                <w:rFonts w:ascii="Verdana" w:eastAsia="Times New Roman" w:hAnsi="Verdana" w:cs="Times New Roman"/>
                <w:sz w:val="16"/>
                <w:szCs w:val="16"/>
              </w:rPr>
              <w:t xml:space="preserve">moet </w:t>
            </w:r>
            <w:r w:rsidRPr="006109F3">
              <w:rPr>
                <w:rFonts w:ascii="Verdana" w:eastAsia="Times New Roman" w:hAnsi="Verdana" w:cs="Times New Roman"/>
                <w:sz w:val="16"/>
                <w:szCs w:val="16"/>
              </w:rPr>
              <w:t>worden gezocht tussen ec</w:t>
            </w:r>
            <w:r>
              <w:rPr>
                <w:rFonts w:ascii="Verdana" w:eastAsia="Times New Roman" w:hAnsi="Verdana" w:cs="Times New Roman"/>
                <w:sz w:val="16"/>
                <w:szCs w:val="16"/>
              </w:rPr>
              <w:t>onomische o</w:t>
            </w:r>
            <w:r w:rsidRPr="006109F3">
              <w:rPr>
                <w:rFonts w:ascii="Verdana" w:eastAsia="Times New Roman" w:hAnsi="Verdana" w:cs="Times New Roman"/>
                <w:sz w:val="16"/>
                <w:szCs w:val="16"/>
              </w:rPr>
              <w:t xml:space="preserve">ntwikkeling en behoud van rust, ruimte en daarmee </w:t>
            </w:r>
            <w:r>
              <w:rPr>
                <w:rFonts w:ascii="Verdana" w:eastAsia="Times New Roman" w:hAnsi="Verdana" w:cs="Times New Roman"/>
                <w:sz w:val="16"/>
                <w:szCs w:val="16"/>
              </w:rPr>
              <w:t xml:space="preserve">de landschappelijke </w:t>
            </w:r>
            <w:r w:rsidRPr="006109F3">
              <w:rPr>
                <w:rFonts w:ascii="Verdana" w:eastAsia="Times New Roman" w:hAnsi="Verdana" w:cs="Times New Roman"/>
                <w:sz w:val="16"/>
                <w:szCs w:val="16"/>
              </w:rPr>
              <w:t>kwaliteit.</w:t>
            </w: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Binnen de natuurgebieden is het beleid ongewijzigd. De natuurdoelen staan voorop en recreatief medegebruik is mogelijk zolang de Wezenlijke Kenmerken en Waarden van het gebied niet worden aangetast. Dit geldt ook voor de buitenplaatsen in de natuur.</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r w:rsidRPr="0049480B">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20.2</w:t>
            </w:r>
          </w:p>
        </w:tc>
        <w:tc>
          <w:tcPr>
            <w:tcW w:w="5226" w:type="dxa"/>
            <w:shd w:val="clear" w:color="auto" w:fill="auto"/>
          </w:tcPr>
          <w:p w:rsidR="009C56C9" w:rsidRPr="0049480B"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 xml:space="preserve">Met betrekking tot Berkenrode wordt gewezen op het slechte beheer en de mogelijkheid dat de gemeente Heemstede woningbouw wil toestaan om de buitenplaats te redden. </w:t>
            </w:r>
          </w:p>
          <w:p w:rsidR="009C56C9" w:rsidRPr="006109F3"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Alle ambities die in het ontwikkelperspectief worden genoemd betekenen een aanslag op het hele gebied. Deze zouden moeten worden ingeruild voor 1 ambitie: “van nu af aan handen af van Kennemerland”.</w:t>
            </w:r>
          </w:p>
        </w:tc>
        <w:tc>
          <w:tcPr>
            <w:tcW w:w="5245" w:type="dxa"/>
            <w:shd w:val="clear" w:color="auto" w:fill="auto"/>
          </w:tcPr>
          <w:p w:rsidR="009C56C9" w:rsidRPr="00CB385D" w:rsidRDefault="009C56C9" w:rsidP="009C56C9">
            <w:pPr>
              <w:spacing w:after="0" w:line="240" w:lineRule="auto"/>
              <w:rPr>
                <w:rFonts w:ascii="Verdana" w:eastAsia="Times New Roman" w:hAnsi="Verdana" w:cs="Times New Roman"/>
                <w:sz w:val="16"/>
                <w:szCs w:val="16"/>
              </w:rPr>
            </w:pPr>
            <w:r w:rsidRPr="00CB385D">
              <w:rPr>
                <w:rFonts w:ascii="Verdana" w:eastAsia="Times New Roman" w:hAnsi="Verdana" w:cs="Times New Roman"/>
                <w:sz w:val="16"/>
                <w:szCs w:val="16"/>
              </w:rPr>
              <w:t xml:space="preserve">Stichting Berkenrode wenst een tweetal nieuwe woningen op de buitenplaats te bouwen en 1 bestaande woning te verplaatsen. Door het toevoegen van deze economische drager kan de stichting de buitenplaats duurzaam in stand houden. De gemeente Heemstede heeft de eigenaren van de buitenplaats Berkenrode de ruimte gegeven om te onderzoeken of dit mogelijk is. </w:t>
            </w:r>
            <w:r>
              <w:rPr>
                <w:rFonts w:ascii="Verdana" w:eastAsia="Times New Roman" w:hAnsi="Verdana" w:cs="Times New Roman"/>
                <w:sz w:val="16"/>
                <w:szCs w:val="16"/>
              </w:rPr>
              <w:t>A</w:t>
            </w:r>
            <w:r w:rsidRPr="00CB385D">
              <w:rPr>
                <w:rFonts w:ascii="Verdana" w:eastAsia="Times New Roman" w:hAnsi="Verdana" w:cs="Times New Roman"/>
                <w:sz w:val="16"/>
                <w:szCs w:val="16"/>
              </w:rPr>
              <w:t xml:space="preserve">ls er geen sprake is van een goede ruimtelijke ordening, bijvoorbeeld </w:t>
            </w:r>
            <w:r>
              <w:rPr>
                <w:rFonts w:ascii="Verdana" w:eastAsia="Times New Roman" w:hAnsi="Verdana" w:cs="Times New Roman"/>
                <w:sz w:val="16"/>
                <w:szCs w:val="16"/>
              </w:rPr>
              <w:t>doordat</w:t>
            </w:r>
            <w:r w:rsidRPr="00CB385D">
              <w:rPr>
                <w:rFonts w:ascii="Verdana" w:eastAsia="Times New Roman" w:hAnsi="Verdana" w:cs="Times New Roman"/>
                <w:sz w:val="16"/>
                <w:szCs w:val="16"/>
              </w:rPr>
              <w:t xml:space="preserve"> de kernwaarden van de buitenplaats worden aangetast</w:t>
            </w:r>
            <w:r>
              <w:rPr>
                <w:rFonts w:ascii="Verdana" w:eastAsia="Times New Roman" w:hAnsi="Verdana" w:cs="Times New Roman"/>
                <w:sz w:val="16"/>
                <w:szCs w:val="16"/>
              </w:rPr>
              <w:t>,</w:t>
            </w:r>
            <w:r w:rsidRPr="00CB385D">
              <w:rPr>
                <w:rFonts w:ascii="Verdana" w:eastAsia="Times New Roman" w:hAnsi="Verdana" w:cs="Times New Roman"/>
                <w:sz w:val="16"/>
                <w:szCs w:val="16"/>
              </w:rPr>
              <w:t xml:space="preserve"> </w:t>
            </w:r>
            <w:r>
              <w:rPr>
                <w:rFonts w:ascii="Verdana" w:eastAsia="Times New Roman" w:hAnsi="Verdana" w:cs="Times New Roman"/>
                <w:sz w:val="16"/>
                <w:szCs w:val="16"/>
              </w:rPr>
              <w:t>zal d</w:t>
            </w:r>
            <w:r w:rsidRPr="00CB385D">
              <w:rPr>
                <w:rFonts w:ascii="Verdana" w:eastAsia="Times New Roman" w:hAnsi="Verdana" w:cs="Times New Roman"/>
                <w:sz w:val="16"/>
                <w:szCs w:val="16"/>
              </w:rPr>
              <w:t>e gemeente Heemstede geen bebouwing op het terrein van de buitenplaats Berkenrode toestaan. Er is nog geen besluit genomen om de gevraagde woningen</w:t>
            </w:r>
            <w:r w:rsidRPr="00184608">
              <w:rPr>
                <w:rFonts w:ascii="Verdana" w:eastAsia="Times New Roman" w:hAnsi="Verdana" w:cs="Times New Roman"/>
                <w:sz w:val="16"/>
                <w:szCs w:val="16"/>
              </w:rPr>
              <w:t xml:space="preserve"> </w:t>
            </w:r>
            <w:r w:rsidRPr="00CB385D">
              <w:rPr>
                <w:rFonts w:ascii="Verdana" w:eastAsia="Times New Roman" w:hAnsi="Verdana" w:cs="Times New Roman"/>
                <w:sz w:val="16"/>
                <w:szCs w:val="16"/>
              </w:rPr>
              <w:t>toe te staan.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49480B" w:rsidTr="00512F10">
        <w:tc>
          <w:tcPr>
            <w:tcW w:w="682" w:type="dxa"/>
            <w:shd w:val="clear" w:color="auto" w:fill="FDE9D9" w:themeFill="accent6" w:themeFillTint="33"/>
          </w:tcPr>
          <w:p w:rsidR="009C56C9" w:rsidRPr="0049480B" w:rsidRDefault="009C56C9" w:rsidP="009C56C9">
            <w:pPr>
              <w:pStyle w:val="Kop2"/>
            </w:pPr>
            <w:bookmarkStart w:id="42" w:name="_Toc526501827"/>
            <w:r w:rsidRPr="0049480B">
              <w:t>21.</w:t>
            </w:r>
            <w:bookmarkEnd w:id="42"/>
          </w:p>
        </w:tc>
        <w:tc>
          <w:tcPr>
            <w:tcW w:w="5226" w:type="dxa"/>
            <w:shd w:val="clear" w:color="auto" w:fill="FDE9D9" w:themeFill="accent6" w:themeFillTint="33"/>
          </w:tcPr>
          <w:p w:rsidR="009C56C9" w:rsidRPr="0049480B" w:rsidRDefault="009C56C9" w:rsidP="009C56C9">
            <w:pPr>
              <w:pStyle w:val="Kop2"/>
            </w:pPr>
            <w:bookmarkStart w:id="43" w:name="_Toc526501828"/>
            <w:r w:rsidRPr="0049480B">
              <w:t>Natuurmonumenten</w:t>
            </w:r>
            <w:r>
              <w:t xml:space="preserve"> (I), mede</w:t>
            </w:r>
            <w:r w:rsidRPr="0049480B">
              <w:t xml:space="preserve"> namens Landschap N</w:t>
            </w:r>
            <w:r>
              <w:t>oord</w:t>
            </w:r>
            <w:r w:rsidRPr="0049480B">
              <w:t>-H</w:t>
            </w:r>
            <w:r>
              <w:t>olland</w:t>
            </w:r>
            <w:r w:rsidRPr="0049480B">
              <w:t>, PWN en Stichting Duinbehoud</w:t>
            </w:r>
            <w:bookmarkEnd w:id="43"/>
            <w:r w:rsidRPr="0049480B">
              <w:t xml:space="preserve"> </w:t>
            </w:r>
          </w:p>
        </w:tc>
        <w:tc>
          <w:tcPr>
            <w:tcW w:w="5245" w:type="dxa"/>
            <w:shd w:val="clear" w:color="auto" w:fill="FDE9D9" w:themeFill="accent6" w:themeFillTint="33"/>
          </w:tcPr>
          <w:p w:rsidR="009C56C9" w:rsidRPr="0049480B" w:rsidRDefault="009C56C9" w:rsidP="009C56C9">
            <w:pPr>
              <w:pStyle w:val="Kop2"/>
            </w:pPr>
          </w:p>
        </w:tc>
        <w:tc>
          <w:tcPr>
            <w:tcW w:w="2693" w:type="dxa"/>
            <w:shd w:val="clear" w:color="auto" w:fill="FDE9D9" w:themeFill="accent6" w:themeFillTint="33"/>
          </w:tcPr>
          <w:p w:rsidR="009C56C9" w:rsidRPr="0049480B" w:rsidRDefault="009C56C9" w:rsidP="009C56C9">
            <w:pPr>
              <w:pStyle w:val="Kop2"/>
            </w:pPr>
          </w:p>
        </w:tc>
      </w:tr>
      <w:tr w:rsidR="009C56C9" w:rsidRPr="00E34EC4" w:rsidTr="00512F10">
        <w:tc>
          <w:tcPr>
            <w:tcW w:w="682"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21.1</w:t>
            </w: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Indiener doet enkele suggesties met tekstvoorstellen waarmee de natuurambitie vormgegeven wordt. Tevens doet de indiener het voorstel de 20 spelregels terug te brengen tot bijvoorbeeld de 10 Gouden regels door het samenvoegen van spelregels.</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Teksten die tot doel hebben de natuur beter in de teksten te verankeren zullen worden opgenomen.</w:t>
            </w:r>
          </w:p>
          <w:p w:rsidR="009C56C9" w:rsidRPr="00B16C47" w:rsidRDefault="009C56C9" w:rsidP="009C56C9">
            <w:pPr>
              <w:spacing w:after="0" w:line="240" w:lineRule="auto"/>
              <w:rPr>
                <w:rFonts w:ascii="Verdana" w:eastAsia="Times New Roman" w:hAnsi="Verdana" w:cs="Times New Roman"/>
                <w:sz w:val="16"/>
                <w:szCs w:val="16"/>
              </w:rPr>
            </w:pPr>
            <w:r w:rsidRPr="00ED378F">
              <w:rPr>
                <w:rFonts w:ascii="Verdana" w:eastAsia="Times New Roman" w:hAnsi="Verdana" w:cs="Times New Roman"/>
                <w:sz w:val="16"/>
                <w:szCs w:val="16"/>
              </w:rPr>
              <w:t>Spelregels samenvoegen</w:t>
            </w:r>
            <w:r>
              <w:rPr>
                <w:rFonts w:ascii="Verdana" w:eastAsia="Times New Roman" w:hAnsi="Verdana" w:cs="Times New Roman"/>
                <w:sz w:val="16"/>
                <w:szCs w:val="16"/>
              </w:rPr>
              <w:t xml:space="preserve"> is</w:t>
            </w:r>
            <w:r w:rsidRPr="00ED378F">
              <w:rPr>
                <w:rFonts w:ascii="Verdana" w:eastAsia="Times New Roman" w:hAnsi="Verdana" w:cs="Times New Roman"/>
                <w:sz w:val="16"/>
                <w:szCs w:val="16"/>
              </w:rPr>
              <w:t xml:space="preserve"> in deze fase niet haalbaar</w:t>
            </w:r>
            <w:r>
              <w:rPr>
                <w:rFonts w:ascii="Verdana" w:eastAsia="Times New Roman" w:hAnsi="Verdana" w:cs="Times New Roman"/>
                <w:sz w:val="16"/>
                <w:szCs w:val="16"/>
              </w:rPr>
              <w:t xml:space="preserve"> en zal niet worden overgenomen</w:t>
            </w:r>
            <w:r w:rsidRPr="00ED378F">
              <w:rPr>
                <w:rFonts w:ascii="Verdana" w:eastAsia="Times New Roman" w:hAnsi="Verdana" w:cs="Times New Roman"/>
                <w:sz w:val="16"/>
                <w:szCs w:val="16"/>
              </w:rPr>
              <w:t>.</w:t>
            </w:r>
            <w:r>
              <w:rPr>
                <w:rFonts w:ascii="Verdana" w:eastAsia="Times New Roman" w:hAnsi="Verdana" w:cs="Times New Roman"/>
                <w:sz w:val="16"/>
                <w:szCs w:val="16"/>
              </w:rPr>
              <w:t xml:space="preserve"> De spelregels zijn al geclusterd naar thema.</w:t>
            </w: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Natuurmonumenten e.a.</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Teksten over</w:t>
            </w:r>
            <w:r w:rsidR="008F5759">
              <w:rPr>
                <w:rFonts w:ascii="Verdana" w:eastAsia="Times New Roman" w:hAnsi="Verdana" w:cs="Times New Roman"/>
                <w:sz w:val="16"/>
                <w:szCs w:val="16"/>
              </w:rPr>
              <w:t>ge</w:t>
            </w:r>
            <w:r>
              <w:rPr>
                <w:rFonts w:ascii="Verdana" w:eastAsia="Times New Roman" w:hAnsi="Verdana" w:cs="Times New Roman"/>
                <w:sz w:val="16"/>
                <w:szCs w:val="16"/>
              </w:rPr>
              <w:t>n</w:t>
            </w:r>
            <w:r w:rsidR="008F5759">
              <w:rPr>
                <w:rFonts w:ascii="Verdana" w:eastAsia="Times New Roman" w:hAnsi="Verdana" w:cs="Times New Roman"/>
                <w:sz w:val="16"/>
                <w:szCs w:val="16"/>
              </w:rPr>
              <w:t>o</w:t>
            </w:r>
            <w:r>
              <w:rPr>
                <w:rFonts w:ascii="Verdana" w:eastAsia="Times New Roman" w:hAnsi="Verdana" w:cs="Times New Roman"/>
                <w:sz w:val="16"/>
                <w:szCs w:val="16"/>
              </w:rPr>
              <w:t xml:space="preserve">men. </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21.2</w:t>
            </w:r>
          </w:p>
        </w:tc>
        <w:tc>
          <w:tcPr>
            <w:tcW w:w="5226" w:type="dxa"/>
            <w:shd w:val="clear" w:color="auto" w:fill="auto"/>
          </w:tcPr>
          <w:p w:rsidR="009C56C9" w:rsidRPr="0049480B"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Indiener verzoekt een themakaart natuur toe te voegen.</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Op pagina </w:t>
            </w:r>
            <w:r w:rsidR="008F5759">
              <w:rPr>
                <w:rFonts w:ascii="Verdana" w:eastAsia="Times New Roman" w:hAnsi="Verdana" w:cs="Times New Roman"/>
                <w:sz w:val="16"/>
                <w:szCs w:val="16"/>
              </w:rPr>
              <w:t>52</w:t>
            </w:r>
            <w:r>
              <w:rPr>
                <w:rFonts w:ascii="Verdana" w:eastAsia="Times New Roman" w:hAnsi="Verdana" w:cs="Times New Roman"/>
                <w:sz w:val="16"/>
                <w:szCs w:val="16"/>
              </w:rPr>
              <w:t xml:space="preserve"> wordt de bestaande kaart van het NPZK vervangen door e</w:t>
            </w:r>
            <w:r w:rsidRPr="000F7A81">
              <w:rPr>
                <w:rFonts w:ascii="Verdana" w:eastAsia="Times New Roman" w:hAnsi="Verdana" w:cs="Times New Roman"/>
                <w:sz w:val="16"/>
                <w:szCs w:val="16"/>
              </w:rPr>
              <w:t xml:space="preserve">en  kaart </w:t>
            </w:r>
            <w:r>
              <w:rPr>
                <w:rFonts w:ascii="Verdana" w:eastAsia="Times New Roman" w:hAnsi="Verdana" w:cs="Times New Roman"/>
                <w:sz w:val="16"/>
                <w:szCs w:val="16"/>
              </w:rPr>
              <w:t xml:space="preserve"> met daarop</w:t>
            </w:r>
            <w:r w:rsidRPr="000F7A81">
              <w:rPr>
                <w:rFonts w:ascii="Verdana" w:eastAsia="Times New Roman" w:hAnsi="Verdana" w:cs="Times New Roman"/>
                <w:sz w:val="16"/>
                <w:szCs w:val="16"/>
              </w:rPr>
              <w:t xml:space="preserve"> </w:t>
            </w:r>
            <w:r>
              <w:rPr>
                <w:rFonts w:ascii="Verdana" w:eastAsia="Times New Roman" w:hAnsi="Verdana" w:cs="Times New Roman"/>
                <w:sz w:val="16"/>
                <w:szCs w:val="16"/>
              </w:rPr>
              <w:t xml:space="preserve"> de begrenzing van</w:t>
            </w:r>
            <w:r w:rsidRPr="000F7A81">
              <w:rPr>
                <w:rFonts w:ascii="Verdana" w:eastAsia="Times New Roman" w:hAnsi="Verdana" w:cs="Times New Roman"/>
                <w:sz w:val="16"/>
                <w:szCs w:val="16"/>
              </w:rPr>
              <w:t xml:space="preserve"> N</w:t>
            </w:r>
            <w:r w:rsidR="008F5759">
              <w:rPr>
                <w:rFonts w:ascii="Verdana" w:eastAsia="Times New Roman" w:hAnsi="Verdana" w:cs="Times New Roman"/>
                <w:sz w:val="16"/>
                <w:szCs w:val="16"/>
              </w:rPr>
              <w:t xml:space="preserve">atura </w:t>
            </w:r>
            <w:r w:rsidRPr="000F7A81">
              <w:rPr>
                <w:rFonts w:ascii="Verdana" w:eastAsia="Times New Roman" w:hAnsi="Verdana" w:cs="Times New Roman"/>
                <w:sz w:val="16"/>
                <w:szCs w:val="16"/>
              </w:rPr>
              <w:t>2000</w:t>
            </w:r>
            <w:r>
              <w:rPr>
                <w:rFonts w:ascii="Verdana" w:eastAsia="Times New Roman" w:hAnsi="Verdana" w:cs="Times New Roman"/>
                <w:sz w:val="16"/>
                <w:szCs w:val="16"/>
              </w:rPr>
              <w:t>,</w:t>
            </w:r>
            <w:r w:rsidRPr="000F7A81">
              <w:rPr>
                <w:rFonts w:ascii="Verdana" w:eastAsia="Times New Roman" w:hAnsi="Verdana" w:cs="Times New Roman"/>
                <w:sz w:val="16"/>
                <w:szCs w:val="16"/>
              </w:rPr>
              <w:t xml:space="preserve"> N</w:t>
            </w:r>
            <w:r w:rsidR="008F5759">
              <w:rPr>
                <w:rFonts w:ascii="Verdana" w:eastAsia="Times New Roman" w:hAnsi="Verdana" w:cs="Times New Roman"/>
                <w:sz w:val="16"/>
                <w:szCs w:val="16"/>
              </w:rPr>
              <w:t xml:space="preserve">atuur </w:t>
            </w:r>
            <w:r w:rsidRPr="000F7A81">
              <w:rPr>
                <w:rFonts w:ascii="Verdana" w:eastAsia="Times New Roman" w:hAnsi="Verdana" w:cs="Times New Roman"/>
                <w:sz w:val="16"/>
                <w:szCs w:val="16"/>
              </w:rPr>
              <w:t>N</w:t>
            </w:r>
            <w:r w:rsidR="008F5759">
              <w:rPr>
                <w:rFonts w:ascii="Verdana" w:eastAsia="Times New Roman" w:hAnsi="Verdana" w:cs="Times New Roman"/>
                <w:sz w:val="16"/>
                <w:szCs w:val="16"/>
              </w:rPr>
              <w:t xml:space="preserve">etwerk </w:t>
            </w:r>
            <w:r w:rsidRPr="000F7A81">
              <w:rPr>
                <w:rFonts w:ascii="Verdana" w:eastAsia="Times New Roman" w:hAnsi="Verdana" w:cs="Times New Roman"/>
                <w:sz w:val="16"/>
                <w:szCs w:val="16"/>
              </w:rPr>
              <w:t>N</w:t>
            </w:r>
            <w:r w:rsidR="008F5759">
              <w:rPr>
                <w:rFonts w:ascii="Verdana" w:eastAsia="Times New Roman" w:hAnsi="Verdana" w:cs="Times New Roman"/>
                <w:sz w:val="16"/>
                <w:szCs w:val="16"/>
              </w:rPr>
              <w:t>ederland (NNN)</w:t>
            </w:r>
            <w:r>
              <w:rPr>
                <w:rFonts w:ascii="Verdana" w:eastAsia="Times New Roman" w:hAnsi="Verdana" w:cs="Times New Roman"/>
                <w:sz w:val="16"/>
                <w:szCs w:val="16"/>
              </w:rPr>
              <w:t xml:space="preserve"> en </w:t>
            </w:r>
            <w:r w:rsidR="008F5759">
              <w:rPr>
                <w:rFonts w:ascii="Verdana" w:eastAsia="Times New Roman" w:hAnsi="Verdana" w:cs="Times New Roman"/>
                <w:sz w:val="16"/>
                <w:szCs w:val="16"/>
              </w:rPr>
              <w:t>Nationaal Park Zuid-Kennemerland (</w:t>
            </w:r>
            <w:r>
              <w:rPr>
                <w:rFonts w:ascii="Verdana" w:eastAsia="Times New Roman" w:hAnsi="Verdana" w:cs="Times New Roman"/>
                <w:sz w:val="16"/>
                <w:szCs w:val="16"/>
              </w:rPr>
              <w:t>NPZK</w:t>
            </w:r>
            <w:r w:rsidR="008F5759">
              <w:rPr>
                <w:rFonts w:ascii="Verdana" w:eastAsia="Times New Roman" w:hAnsi="Verdana" w:cs="Times New Roman"/>
                <w:sz w:val="16"/>
                <w:szCs w:val="16"/>
              </w:rPr>
              <w:t>)</w:t>
            </w:r>
            <w:r w:rsidRPr="000F7A81">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kaart landschappelijke hoofdstructuur heet nu “landschappel</w:t>
            </w:r>
            <w:r w:rsidR="008F5759">
              <w:rPr>
                <w:rFonts w:ascii="Verdana" w:eastAsia="Times New Roman" w:hAnsi="Verdana" w:cs="Times New Roman"/>
                <w:sz w:val="16"/>
                <w:szCs w:val="16"/>
              </w:rPr>
              <w:t>ij</w:t>
            </w:r>
            <w:r>
              <w:rPr>
                <w:rFonts w:ascii="Verdana" w:eastAsia="Times New Roman" w:hAnsi="Verdana" w:cs="Times New Roman"/>
                <w:sz w:val="16"/>
                <w:szCs w:val="16"/>
              </w:rPr>
              <w:t>ke en ecologische hoofdstructuur”.</w:t>
            </w: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Op pagina </w:t>
            </w:r>
            <w:r w:rsidR="008F5759">
              <w:rPr>
                <w:rFonts w:ascii="Verdana" w:eastAsia="Times New Roman" w:hAnsi="Verdana" w:cs="Times New Roman"/>
                <w:sz w:val="16"/>
                <w:szCs w:val="16"/>
              </w:rPr>
              <w:t>52</w:t>
            </w:r>
            <w:r>
              <w:rPr>
                <w:rFonts w:ascii="Verdana" w:eastAsia="Times New Roman" w:hAnsi="Verdana" w:cs="Times New Roman"/>
                <w:sz w:val="16"/>
                <w:szCs w:val="16"/>
              </w:rPr>
              <w:t xml:space="preserve"> wordt de bestaande kaart van het NPZK vervangen door e</w:t>
            </w:r>
            <w:r w:rsidRPr="000F7A81">
              <w:rPr>
                <w:rFonts w:ascii="Verdana" w:eastAsia="Times New Roman" w:hAnsi="Verdana" w:cs="Times New Roman"/>
                <w:sz w:val="16"/>
                <w:szCs w:val="16"/>
              </w:rPr>
              <w:t xml:space="preserve">en  kaart </w:t>
            </w:r>
            <w:r>
              <w:rPr>
                <w:rFonts w:ascii="Verdana" w:eastAsia="Times New Roman" w:hAnsi="Verdana" w:cs="Times New Roman"/>
                <w:sz w:val="16"/>
                <w:szCs w:val="16"/>
              </w:rPr>
              <w:t xml:space="preserve"> met daarop</w:t>
            </w:r>
            <w:r w:rsidRPr="000F7A81">
              <w:rPr>
                <w:rFonts w:ascii="Verdana" w:eastAsia="Times New Roman" w:hAnsi="Verdana" w:cs="Times New Roman"/>
                <w:sz w:val="16"/>
                <w:szCs w:val="16"/>
              </w:rPr>
              <w:t xml:space="preserve"> </w:t>
            </w:r>
            <w:r>
              <w:rPr>
                <w:rFonts w:ascii="Verdana" w:eastAsia="Times New Roman" w:hAnsi="Verdana" w:cs="Times New Roman"/>
                <w:sz w:val="16"/>
                <w:szCs w:val="16"/>
              </w:rPr>
              <w:t xml:space="preserve"> de begrenzing van</w:t>
            </w:r>
            <w:r w:rsidRPr="000F7A81">
              <w:rPr>
                <w:rFonts w:ascii="Verdana" w:eastAsia="Times New Roman" w:hAnsi="Verdana" w:cs="Times New Roman"/>
                <w:sz w:val="16"/>
                <w:szCs w:val="16"/>
              </w:rPr>
              <w:t xml:space="preserve"> N2000</w:t>
            </w:r>
            <w:r>
              <w:rPr>
                <w:rFonts w:ascii="Verdana" w:eastAsia="Times New Roman" w:hAnsi="Verdana" w:cs="Times New Roman"/>
                <w:sz w:val="16"/>
                <w:szCs w:val="16"/>
              </w:rPr>
              <w:t>,</w:t>
            </w:r>
            <w:r w:rsidRPr="000F7A81">
              <w:rPr>
                <w:rFonts w:ascii="Verdana" w:eastAsia="Times New Roman" w:hAnsi="Verdana" w:cs="Times New Roman"/>
                <w:sz w:val="16"/>
                <w:szCs w:val="16"/>
              </w:rPr>
              <w:t xml:space="preserve"> NNN</w:t>
            </w:r>
            <w:r>
              <w:rPr>
                <w:rFonts w:ascii="Verdana" w:eastAsia="Times New Roman" w:hAnsi="Verdana" w:cs="Times New Roman"/>
                <w:sz w:val="16"/>
                <w:szCs w:val="16"/>
              </w:rPr>
              <w:t xml:space="preserve"> en NPZK</w:t>
            </w:r>
            <w:r w:rsidRPr="000F7A81">
              <w:rPr>
                <w:rFonts w:ascii="Verdana" w:eastAsia="Times New Roman" w:hAnsi="Verdana" w:cs="Times New Roman"/>
                <w:sz w:val="16"/>
                <w:szCs w:val="16"/>
              </w:rPr>
              <w:t>.</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kaart landschappelijke hoofdstructuur heet nu “landschappel</w:t>
            </w:r>
            <w:r w:rsidR="008F5759">
              <w:rPr>
                <w:rFonts w:ascii="Verdana" w:eastAsia="Times New Roman" w:hAnsi="Verdana" w:cs="Times New Roman"/>
                <w:sz w:val="16"/>
                <w:szCs w:val="16"/>
              </w:rPr>
              <w:t>ij</w:t>
            </w:r>
            <w:r>
              <w:rPr>
                <w:rFonts w:ascii="Verdana" w:eastAsia="Times New Roman" w:hAnsi="Verdana" w:cs="Times New Roman"/>
                <w:sz w:val="16"/>
                <w:szCs w:val="16"/>
              </w:rPr>
              <w:t>ke en ecologische hoofdstructuur”.</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E34DB">
              <w:rPr>
                <w:rFonts w:ascii="Verdana" w:eastAsia="Times New Roman" w:hAnsi="Verdana" w:cs="Times New Roman"/>
                <w:sz w:val="16"/>
                <w:szCs w:val="16"/>
              </w:rPr>
              <w:t>21.3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Indiener suggereert de verschillende instrumenten die mogelijk gebruikt kunnen worden naast de financiering te inventariseren, met de doelstelling meer ambities te kunnen realiseren</w:t>
            </w: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 de uitvoering zal deze suggestie overgenomen worden.</w:t>
            </w:r>
          </w:p>
          <w:p w:rsidR="009C56C9" w:rsidRPr="00B16C47"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49480B"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uitvoeringsprogramma zal een financieringsplan worden opgenomen.</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21.4</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Indiener stelt voor icoonprojecten aan het perspectief toe te voegen en biedt aan daar aan bij te dragen. Als voorbeeld wordt de omgeving van de ruïne Brederode genoemd.</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8A1605">
              <w:rPr>
                <w:rFonts w:ascii="Verdana" w:eastAsia="Times New Roman" w:hAnsi="Verdana" w:cs="Times New Roman"/>
                <w:sz w:val="16"/>
                <w:szCs w:val="16"/>
              </w:rPr>
              <w:t xml:space="preserve">We onderkennen dat de ruïne van Brederode een zeer bijzonder object is dat, in samenhang met de omgeving, belangrijk is voor het gebied. De eerste twee sporen voor de uitvoeringsstrategie betreffen het opstellen van een regionaal uitvoeringsplan voor de buitenplaatsen en het opstellen van een regionale strategie voor de hele reeks open gebieden in de binnenduinrand. Deze twee sporen hebben betrekking op het gebied; de ruïne en haar omgeving zal hierin nadrukkelijk aan de orde komen. De belangen van de ruïne en haar omgeving zijn via deze twee sporen van de </w:t>
            </w:r>
            <w:r w:rsidRPr="008A1605">
              <w:rPr>
                <w:rFonts w:ascii="Verdana" w:eastAsia="Times New Roman" w:hAnsi="Verdana" w:cs="Times New Roman"/>
                <w:sz w:val="16"/>
                <w:szCs w:val="16"/>
              </w:rPr>
              <w:lastRenderedPageBreak/>
              <w:t>uitvoeringsstrategie voldoende gewaarborgd. Bij de uitwerking van deze sporen zullen de diverse partijen worden betrokken.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49480B" w:rsidTr="00512F10">
        <w:tc>
          <w:tcPr>
            <w:tcW w:w="682" w:type="dxa"/>
            <w:shd w:val="clear" w:color="auto" w:fill="FDE9D9" w:themeFill="accent6" w:themeFillTint="33"/>
          </w:tcPr>
          <w:p w:rsidR="009C56C9" w:rsidRPr="0049480B" w:rsidRDefault="009C56C9" w:rsidP="009C56C9">
            <w:pPr>
              <w:pStyle w:val="Kop2"/>
            </w:pPr>
            <w:bookmarkStart w:id="44" w:name="_Toc526501829"/>
            <w:r w:rsidRPr="0049480B">
              <w:t>22.</w:t>
            </w:r>
            <w:bookmarkEnd w:id="44"/>
          </w:p>
        </w:tc>
        <w:tc>
          <w:tcPr>
            <w:tcW w:w="5226" w:type="dxa"/>
            <w:shd w:val="clear" w:color="auto" w:fill="FDE9D9" w:themeFill="accent6" w:themeFillTint="33"/>
          </w:tcPr>
          <w:p w:rsidR="009C56C9" w:rsidRPr="0049480B" w:rsidRDefault="009C56C9" w:rsidP="009C56C9">
            <w:pPr>
              <w:pStyle w:val="Kop2"/>
            </w:pPr>
            <w:bookmarkStart w:id="45" w:name="_Toc526501830"/>
            <w:r w:rsidRPr="0049480B">
              <w:t>Natuurmonumenten</w:t>
            </w:r>
            <w:r>
              <w:t xml:space="preserve"> (II), mede </w:t>
            </w:r>
            <w:r w:rsidRPr="0049480B">
              <w:t>namens 5 organisaties</w:t>
            </w:r>
            <w:bookmarkEnd w:id="45"/>
            <w:r w:rsidRPr="0049480B">
              <w:t xml:space="preserve"> </w:t>
            </w:r>
          </w:p>
        </w:tc>
        <w:tc>
          <w:tcPr>
            <w:tcW w:w="5245" w:type="dxa"/>
            <w:shd w:val="clear" w:color="auto" w:fill="FDE9D9" w:themeFill="accent6" w:themeFillTint="33"/>
          </w:tcPr>
          <w:p w:rsidR="009C56C9" w:rsidRPr="0049480B" w:rsidRDefault="009C56C9" w:rsidP="009C56C9">
            <w:pPr>
              <w:pStyle w:val="Kop2"/>
            </w:pPr>
          </w:p>
        </w:tc>
        <w:tc>
          <w:tcPr>
            <w:tcW w:w="2693" w:type="dxa"/>
            <w:shd w:val="clear" w:color="auto" w:fill="FDE9D9" w:themeFill="accent6" w:themeFillTint="33"/>
          </w:tcPr>
          <w:p w:rsidR="009C56C9" w:rsidRPr="0049480B"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22.1</w:t>
            </w:r>
          </w:p>
        </w:tc>
        <w:tc>
          <w:tcPr>
            <w:tcW w:w="5226" w:type="dxa"/>
            <w:shd w:val="clear" w:color="auto" w:fill="auto"/>
          </w:tcPr>
          <w:p w:rsidR="009C56C9" w:rsidRPr="0049480B"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 xml:space="preserve">Indiener geeft aan dat de spelregels een goede basis vormen voor de ontwikkeling van de ruimte rond Brederode en verzoekt de spelregels in dit gebied goed toe te passen. </w:t>
            </w:r>
          </w:p>
          <w:p w:rsidR="009C56C9" w:rsidRPr="006109F3" w:rsidRDefault="009C56C9" w:rsidP="009C56C9">
            <w:pPr>
              <w:spacing w:after="0" w:line="240" w:lineRule="auto"/>
              <w:rPr>
                <w:rFonts w:ascii="Verdana" w:eastAsia="Times New Roman" w:hAnsi="Verdana" w:cs="Times New Roman"/>
                <w:sz w:val="16"/>
                <w:szCs w:val="16"/>
              </w:rPr>
            </w:pPr>
            <w:r w:rsidRPr="0049480B">
              <w:rPr>
                <w:rFonts w:ascii="Verdana" w:eastAsia="Times New Roman" w:hAnsi="Verdana" w:cs="Times New Roman"/>
                <w:sz w:val="16"/>
                <w:szCs w:val="16"/>
              </w:rPr>
              <w:t>Indiener verzoekt de omgeving van de ruïne van Brederode op te pakken als een icoonproject, waarmee de omgeving van Brederode als een integraal geheel kan worde uitgewerkt.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Zie beantwoording 21.4.</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de omgeving van de ruïne van Brederode spelen op dit moment een aantal initiatieven waarvoor op gemeentelijk niveau de ruimtelijke mogelijkheden zijn uitgewerkt in een bestemmingsplan, dat ter vaststelling bij de raad ligt. Partijen zijn in het kader van de procedure gehoord en er vindt nog nader onderzoek plaats.</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D50967" w:rsidTr="00512F10">
        <w:tc>
          <w:tcPr>
            <w:tcW w:w="682" w:type="dxa"/>
            <w:shd w:val="clear" w:color="auto" w:fill="FDE9D9" w:themeFill="accent6" w:themeFillTint="33"/>
          </w:tcPr>
          <w:p w:rsidR="009C56C9" w:rsidRPr="00D50967" w:rsidRDefault="009C56C9" w:rsidP="009C56C9">
            <w:pPr>
              <w:pStyle w:val="Kop2"/>
            </w:pPr>
            <w:bookmarkStart w:id="46" w:name="_Toc526501831"/>
            <w:r w:rsidRPr="00D50967">
              <w:t>23.</w:t>
            </w:r>
            <w:bookmarkEnd w:id="46"/>
          </w:p>
        </w:tc>
        <w:tc>
          <w:tcPr>
            <w:tcW w:w="5226" w:type="dxa"/>
            <w:shd w:val="clear" w:color="auto" w:fill="FDE9D9" w:themeFill="accent6" w:themeFillTint="33"/>
          </w:tcPr>
          <w:p w:rsidR="009C56C9" w:rsidRPr="00D50967" w:rsidRDefault="009C56C9" w:rsidP="009C56C9">
            <w:pPr>
              <w:pStyle w:val="Kop2"/>
            </w:pPr>
            <w:bookmarkStart w:id="47" w:name="_Toc526501832"/>
            <w:r w:rsidRPr="00D50967">
              <w:t>Hist</w:t>
            </w:r>
            <w:r>
              <w:t xml:space="preserve">orische </w:t>
            </w:r>
            <w:r w:rsidRPr="00D50967">
              <w:t>vereniging Heemstede – Bennebroek</w:t>
            </w:r>
            <w:bookmarkEnd w:id="47"/>
          </w:p>
        </w:tc>
        <w:tc>
          <w:tcPr>
            <w:tcW w:w="5245" w:type="dxa"/>
            <w:shd w:val="clear" w:color="auto" w:fill="FDE9D9" w:themeFill="accent6" w:themeFillTint="33"/>
          </w:tcPr>
          <w:p w:rsidR="009C56C9" w:rsidRPr="00D50967" w:rsidRDefault="009C56C9" w:rsidP="009C56C9">
            <w:pPr>
              <w:pStyle w:val="Kop2"/>
            </w:pPr>
          </w:p>
        </w:tc>
        <w:tc>
          <w:tcPr>
            <w:tcW w:w="2693" w:type="dxa"/>
            <w:shd w:val="clear" w:color="auto" w:fill="FDE9D9" w:themeFill="accent6" w:themeFillTint="33"/>
          </w:tcPr>
          <w:p w:rsidR="009C56C9" w:rsidRPr="00D50967"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23.1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D01F48">
              <w:rPr>
                <w:rFonts w:ascii="Verdana" w:eastAsia="Times New Roman" w:hAnsi="Verdana" w:cs="Times New Roman"/>
                <w:sz w:val="16"/>
                <w:szCs w:val="16"/>
              </w:rPr>
              <w:t xml:space="preserve">Indiener ondersteunt het streven uit het voorwoord jaarlijks een conferentie met alle partners over de voortgang houden. Indiener adviseert de vorm van zo’n jaarlijkse bijeenkomst al op korte termijn te definiëren </w:t>
            </w:r>
            <w:r w:rsidRPr="001767CB">
              <w:rPr>
                <w:rFonts w:ascii="Verdana" w:eastAsia="Times New Roman" w:hAnsi="Verdana" w:cs="Times New Roman"/>
                <w:color w:val="FF0000"/>
                <w:sz w:val="16"/>
                <w:szCs w:val="16"/>
              </w:rPr>
              <w:t xml:space="preserve"> </w:t>
            </w:r>
          </w:p>
        </w:tc>
        <w:tc>
          <w:tcPr>
            <w:tcW w:w="5245" w:type="dxa"/>
            <w:shd w:val="clear" w:color="auto" w:fill="auto"/>
          </w:tcPr>
          <w:p w:rsidR="009C56C9" w:rsidRPr="00D50967" w:rsidRDefault="009C56C9" w:rsidP="009C56C9">
            <w:pPr>
              <w:spacing w:after="0" w:line="240" w:lineRule="auto"/>
              <w:rPr>
                <w:rFonts w:ascii="Verdana" w:eastAsia="Times New Roman" w:hAnsi="Verdana" w:cs="Times New Roman"/>
                <w:sz w:val="16"/>
                <w:szCs w:val="16"/>
              </w:rPr>
            </w:pPr>
            <w:r w:rsidRPr="00D50967">
              <w:rPr>
                <w:rFonts w:ascii="Verdana" w:eastAsia="Times New Roman" w:hAnsi="Verdana" w:cs="Times New Roman"/>
                <w:sz w:val="16"/>
                <w:szCs w:val="16"/>
              </w:rPr>
              <w:t xml:space="preserve">Suggestie wordt </w:t>
            </w:r>
            <w:r>
              <w:rPr>
                <w:rFonts w:ascii="Verdana" w:eastAsia="Times New Roman" w:hAnsi="Verdana" w:cs="Times New Roman"/>
                <w:sz w:val="16"/>
                <w:szCs w:val="16"/>
              </w:rPr>
              <w:t>bij de verdere uitwerking meege</w:t>
            </w:r>
            <w:r w:rsidRPr="00D50967">
              <w:rPr>
                <w:rFonts w:ascii="Verdana" w:eastAsia="Times New Roman" w:hAnsi="Verdana" w:cs="Times New Roman"/>
                <w:sz w:val="16"/>
                <w:szCs w:val="16"/>
              </w:rPr>
              <w:t>nomen.</w:t>
            </w:r>
          </w:p>
          <w:p w:rsidR="009C56C9" w:rsidRPr="00D50967" w:rsidRDefault="009C56C9" w:rsidP="009C56C9">
            <w:pPr>
              <w:spacing w:after="0" w:line="240" w:lineRule="auto"/>
              <w:rPr>
                <w:rFonts w:ascii="Verdana" w:eastAsia="Times New Roman" w:hAnsi="Verdana" w:cs="Times New Roman"/>
                <w:sz w:val="16"/>
                <w:szCs w:val="16"/>
              </w:rPr>
            </w:pPr>
          </w:p>
          <w:p w:rsidR="009C56C9" w:rsidRPr="00D50967" w:rsidRDefault="009C56C9" w:rsidP="009C56C9">
            <w:pPr>
              <w:spacing w:after="0" w:line="240" w:lineRule="auto"/>
              <w:rPr>
                <w:rFonts w:ascii="Verdana" w:eastAsia="Times New Roman" w:hAnsi="Verdana" w:cs="Times New Roman"/>
                <w:sz w:val="16"/>
                <w:szCs w:val="16"/>
              </w:rPr>
            </w:pPr>
          </w:p>
          <w:p w:rsidR="009C56C9" w:rsidRPr="00D50967" w:rsidRDefault="009C56C9" w:rsidP="009C56C9">
            <w:pPr>
              <w:spacing w:after="0" w:line="240" w:lineRule="auto"/>
              <w:rPr>
                <w:rFonts w:ascii="Verdana" w:eastAsia="Times New Roman" w:hAnsi="Verdana" w:cs="Times New Roman"/>
                <w:sz w:val="16"/>
                <w:szCs w:val="16"/>
              </w:rPr>
            </w:pPr>
          </w:p>
          <w:p w:rsidR="009C56C9" w:rsidRPr="00D50967" w:rsidRDefault="009C56C9" w:rsidP="009C56C9">
            <w:pPr>
              <w:spacing w:after="0" w:line="240" w:lineRule="auto"/>
              <w:rPr>
                <w:rFonts w:ascii="Verdana" w:eastAsia="Times New Roman" w:hAnsi="Verdana" w:cs="Times New Roman"/>
                <w:sz w:val="16"/>
                <w:szCs w:val="16"/>
              </w:rPr>
            </w:pPr>
          </w:p>
          <w:p w:rsidR="009C56C9" w:rsidRPr="00D50967" w:rsidRDefault="009C56C9" w:rsidP="009C56C9">
            <w:pPr>
              <w:spacing w:after="0" w:line="240" w:lineRule="auto"/>
              <w:rPr>
                <w:rFonts w:ascii="Verdana" w:eastAsia="Times New Roman" w:hAnsi="Verdana" w:cs="Times New Roman"/>
                <w:sz w:val="16"/>
                <w:szCs w:val="16"/>
              </w:rPr>
            </w:pPr>
          </w:p>
          <w:p w:rsidR="009C56C9" w:rsidRPr="00D50967"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sidRPr="00D50967">
              <w:rPr>
                <w:rFonts w:ascii="Verdana" w:eastAsia="Times New Roman" w:hAnsi="Verdana" w:cs="Times New Roman"/>
                <w:sz w:val="16"/>
                <w:szCs w:val="16"/>
              </w:rPr>
              <w:t xml:space="preserve"> </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paragraaf 5.2 zal deze suggestie worden opgenomen in de tekst.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23.2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D50967">
              <w:rPr>
                <w:rFonts w:ascii="Verdana" w:eastAsia="Times New Roman" w:hAnsi="Verdana" w:cs="Times New Roman"/>
                <w:sz w:val="16"/>
                <w:szCs w:val="16"/>
              </w:rPr>
              <w:t xml:space="preserve">Indiener is graag bereid deel te nemen in de werkgroep die bij </w:t>
            </w:r>
            <w:r>
              <w:rPr>
                <w:rFonts w:ascii="Verdana" w:eastAsia="Times New Roman" w:hAnsi="Verdana" w:cs="Times New Roman"/>
                <w:sz w:val="16"/>
                <w:szCs w:val="16"/>
              </w:rPr>
              <w:t>spoor</w:t>
            </w:r>
            <w:r w:rsidRPr="00D50967">
              <w:rPr>
                <w:rFonts w:ascii="Verdana" w:eastAsia="Times New Roman" w:hAnsi="Verdana" w:cs="Times New Roman"/>
                <w:sz w:val="16"/>
                <w:szCs w:val="16"/>
              </w:rPr>
              <w:t xml:space="preserve"> 1 hoort (buitenplaatsen). Indiener raadt aan ook andere erfgoedverenigingen uit te nodigen om in die werkgroep zitting te nemen.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D50967">
              <w:rPr>
                <w:rFonts w:ascii="Verdana" w:eastAsia="Times New Roman" w:hAnsi="Verdana" w:cs="Times New Roman"/>
                <w:sz w:val="16"/>
                <w:szCs w:val="16"/>
              </w:rPr>
              <w:t>Goed om te horen, dank voor het aanbod! Dit aanbod wordt meegenomen bij de verdere uitwerking en wi</w:t>
            </w:r>
            <w:r>
              <w:rPr>
                <w:rFonts w:ascii="Verdana" w:eastAsia="Times New Roman" w:hAnsi="Verdana" w:cs="Times New Roman"/>
                <w:sz w:val="16"/>
                <w:szCs w:val="16"/>
              </w:rPr>
              <w:t>j laten hierover van ons horen.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23.3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D50967">
              <w:rPr>
                <w:rFonts w:ascii="Verdana" w:eastAsia="Times New Roman" w:hAnsi="Verdana" w:cs="Times New Roman"/>
                <w:sz w:val="16"/>
                <w:szCs w:val="16"/>
              </w:rPr>
              <w:t>Er zijn plannen om in het Manpadslaangebied woningbouw te realiseren, waar je in de ogen van indiener (en vele anderen in Heemstede) heel terughoudend in moet zijn en die je bij voorkeur zou moeten zien te voorkomen. De doelstelling van het Ontwikkelperspectief Binnenduinrand ten aanzien van het Manpadslaangebied sluit dus aan bij de zienswijze van indiener: een groen en open Manpadslaangebied. Indiener wil dan ook graag meedenken over dit specifieke onderdeel van de nota.</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uiteindelijke ruimtelijke afweging, gelet op de status van het stuk, ligt bij de gemeente (in dit geval Heemstede). Die moeten bij de besluitvorming verantwoorden hoe hun besluit zich verhoudt tot het Ontwikkelperspectief. Als het besluit afwijkt van de spelregels in het Ontwikkelperspectief dan zal daar een goede motivatie aan ten grondslag moeten liggen.</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Meedenken wordt altijd op prijs gesteld. Zie de beantwoording bij het vorige punt.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7206CF">
        <w:trPr>
          <w:trHeight w:val="227"/>
        </w:trPr>
        <w:tc>
          <w:tcPr>
            <w:tcW w:w="682" w:type="dxa"/>
            <w:shd w:val="clear" w:color="auto" w:fill="FDE9D9" w:themeFill="accent6" w:themeFillTint="33"/>
          </w:tcPr>
          <w:p w:rsidR="009C56C9" w:rsidRPr="00E7507A" w:rsidRDefault="009C56C9" w:rsidP="009C56C9">
            <w:pPr>
              <w:pStyle w:val="Kop2"/>
            </w:pPr>
            <w:bookmarkStart w:id="48" w:name="_Toc526501833"/>
            <w:r w:rsidRPr="00E7507A">
              <w:t>2</w:t>
            </w:r>
            <w:r>
              <w:t>4</w:t>
            </w:r>
            <w:r w:rsidRPr="00E7507A">
              <w:t>.</w:t>
            </w:r>
            <w:bookmarkEnd w:id="48"/>
          </w:p>
        </w:tc>
        <w:tc>
          <w:tcPr>
            <w:tcW w:w="5226" w:type="dxa"/>
            <w:shd w:val="clear" w:color="auto" w:fill="FDE9D9" w:themeFill="accent6" w:themeFillTint="33"/>
          </w:tcPr>
          <w:p w:rsidR="009C56C9" w:rsidRPr="00E7507A" w:rsidRDefault="009C56C9" w:rsidP="009C56C9">
            <w:pPr>
              <w:pStyle w:val="Kop2"/>
            </w:pPr>
            <w:bookmarkStart w:id="49" w:name="_Toc526501834"/>
            <w:r>
              <w:t xml:space="preserve">Inwoner </w:t>
            </w:r>
            <w:r w:rsidRPr="00E7507A">
              <w:t>Zandvoort</w:t>
            </w:r>
            <w:bookmarkEnd w:id="49"/>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Indiener vraag aandacht voor:</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24.1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w:t>
            </w:r>
            <w:r w:rsidRPr="00625330">
              <w:rPr>
                <w:rFonts w:ascii="Verdana" w:eastAsia="Times New Roman" w:hAnsi="Verdana" w:cs="Times New Roman"/>
                <w:sz w:val="16"/>
                <w:szCs w:val="16"/>
              </w:rPr>
              <w:t>e noodzaak van burger p</w:t>
            </w:r>
            <w:r>
              <w:rPr>
                <w:rFonts w:ascii="Verdana" w:eastAsia="Times New Roman" w:hAnsi="Verdana" w:cs="Times New Roman"/>
                <w:sz w:val="16"/>
                <w:szCs w:val="16"/>
              </w:rPr>
              <w:t xml:space="preserve">articipatie </w:t>
            </w:r>
            <w:r w:rsidRPr="00625330">
              <w:rPr>
                <w:rFonts w:ascii="Verdana" w:eastAsia="Times New Roman" w:hAnsi="Verdana" w:cs="Times New Roman"/>
                <w:sz w:val="16"/>
                <w:szCs w:val="16"/>
              </w:rPr>
              <w:t>ook in de vervolgfasen. Gevraagd wordt  in het Ontwikkelperspectief duidelijk  aan te geven op welke momenten en in welke vorm aan bedoelde participatie recht wordt gedaan</w:t>
            </w:r>
            <w:r>
              <w:rPr>
                <w:rFonts w:ascii="Verdana" w:eastAsia="Times New Roman" w:hAnsi="Verdana" w:cs="Times New Roman"/>
                <w:sz w:val="16"/>
                <w:szCs w:val="16"/>
              </w:rPr>
              <w:t>.</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Burgerparticipatie is bij elke fase belangrijk. Ook de volgende fase wanneer een uitvoeringsprogramma wordt opgesteld zal er ruimte zijn voor burgerparticipatie.</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24.2</w:t>
            </w:r>
          </w:p>
        </w:tc>
        <w:tc>
          <w:tcPr>
            <w:tcW w:w="5226" w:type="dxa"/>
            <w:shd w:val="clear" w:color="auto" w:fill="auto"/>
          </w:tcPr>
          <w:p w:rsidR="009C56C9" w:rsidRPr="005A06B4" w:rsidRDefault="009C56C9" w:rsidP="009C56C9">
            <w:pPr>
              <w:spacing w:after="0" w:line="240" w:lineRule="auto"/>
              <w:rPr>
                <w:rFonts w:ascii="Verdana" w:eastAsia="Times New Roman" w:hAnsi="Verdana" w:cs="Times New Roman"/>
                <w:sz w:val="16"/>
                <w:szCs w:val="16"/>
              </w:rPr>
            </w:pPr>
            <w:r w:rsidRPr="005A06B4">
              <w:rPr>
                <w:rFonts w:ascii="Verdana" w:eastAsia="Times New Roman" w:hAnsi="Verdana" w:cs="Times New Roman"/>
                <w:sz w:val="16"/>
                <w:szCs w:val="16"/>
              </w:rPr>
              <w:t>Behoud van het Kostverlorenpark als onderdeel van het te behouden zeedorpenduinlandschap.</w:t>
            </w:r>
          </w:p>
        </w:tc>
        <w:tc>
          <w:tcPr>
            <w:tcW w:w="5245" w:type="dxa"/>
            <w:shd w:val="clear" w:color="auto" w:fill="auto"/>
          </w:tcPr>
          <w:p w:rsidR="009C56C9" w:rsidRPr="005A06B4" w:rsidRDefault="009C56C9" w:rsidP="009C56C9">
            <w:pPr>
              <w:spacing w:after="0" w:line="240" w:lineRule="auto"/>
              <w:rPr>
                <w:rFonts w:ascii="Verdana" w:eastAsia="Times New Roman" w:hAnsi="Verdana" w:cs="Times New Roman"/>
                <w:sz w:val="16"/>
                <w:szCs w:val="16"/>
              </w:rPr>
            </w:pPr>
            <w:r w:rsidRPr="005A06B4">
              <w:rPr>
                <w:rFonts w:ascii="Verdana" w:eastAsia="Times New Roman" w:hAnsi="Verdana" w:cs="Times New Roman"/>
                <w:sz w:val="16"/>
                <w:szCs w:val="16"/>
              </w:rPr>
              <w:t>Het Ontwikkelperspectief Binnenduinrand is niet gericht op een verandering van de huidige situatie van het Kostverlorenpark,</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24.3</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w:t>
            </w:r>
            <w:r w:rsidRPr="00625330">
              <w:rPr>
                <w:rFonts w:ascii="Verdana" w:eastAsia="Times New Roman" w:hAnsi="Verdana" w:cs="Times New Roman"/>
                <w:sz w:val="16"/>
                <w:szCs w:val="16"/>
              </w:rPr>
              <w:t>et te hoge aantal exploitatiedagen van het circuit</w:t>
            </w:r>
          </w:p>
        </w:tc>
        <w:tc>
          <w:tcPr>
            <w:tcW w:w="5245" w:type="dxa"/>
            <w:shd w:val="clear" w:color="auto" w:fill="auto"/>
          </w:tcPr>
          <w:p w:rsidR="009C56C9" w:rsidRPr="006109F3" w:rsidRDefault="009C56C9" w:rsidP="00D100EB">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circuit van Zandvoort is een belangrijke recreatieve drager van de regio.</w:t>
            </w:r>
            <w:r w:rsidR="00D100EB">
              <w:rPr>
                <w:rFonts w:ascii="Verdana" w:eastAsia="Times New Roman" w:hAnsi="Verdana" w:cs="Times New Roman"/>
                <w:sz w:val="16"/>
                <w:szCs w:val="16"/>
              </w:rPr>
              <w:t xml:space="preserve"> Over het aantal geluidsdagen van het circuit doen we in dit Ontwikkelperspectief geen uitspraken. </w:t>
            </w:r>
            <w:r w:rsidR="00DA655E">
              <w:rPr>
                <w:rFonts w:ascii="Verdana" w:eastAsia="Times New Roman" w:hAnsi="Verdana" w:cs="Times New Roman"/>
                <w:sz w:val="16"/>
                <w:szCs w:val="16"/>
              </w:rPr>
              <w:t>D</w:t>
            </w:r>
            <w:bookmarkStart w:id="50" w:name="_GoBack"/>
            <w:bookmarkEnd w:id="50"/>
            <w:r>
              <w:rPr>
                <w:rFonts w:ascii="Verdana" w:eastAsia="Times New Roman" w:hAnsi="Verdana" w:cs="Times New Roman"/>
                <w:sz w:val="16"/>
                <w:szCs w:val="16"/>
              </w:rPr>
              <w:t>e huidige regelgeving rond het circuit wordt gerespecteerd. Mocht het aantal geluidsdagen in de toekomst worden gewijzigd, dan zal hiervoor een apart juridisch traject worden opgestart. Daarbij worden de ambities van het Ontwikkelperspectief meegewogen.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7206CF">
        <w:trPr>
          <w:trHeight w:val="227"/>
        </w:trPr>
        <w:tc>
          <w:tcPr>
            <w:tcW w:w="682" w:type="dxa"/>
            <w:shd w:val="clear" w:color="auto" w:fill="FDE9D9" w:themeFill="accent6" w:themeFillTint="33"/>
          </w:tcPr>
          <w:p w:rsidR="009C56C9" w:rsidRPr="00E7507A" w:rsidRDefault="009C56C9" w:rsidP="009C56C9">
            <w:pPr>
              <w:pStyle w:val="Kop2"/>
            </w:pPr>
            <w:bookmarkStart w:id="51" w:name="_Toc526501835"/>
            <w:r>
              <w:t>25</w:t>
            </w:r>
            <w:r w:rsidRPr="00E7507A">
              <w:t>.</w:t>
            </w:r>
            <w:bookmarkEnd w:id="51"/>
          </w:p>
        </w:tc>
        <w:tc>
          <w:tcPr>
            <w:tcW w:w="5226" w:type="dxa"/>
            <w:shd w:val="clear" w:color="auto" w:fill="FDE9D9" w:themeFill="accent6" w:themeFillTint="33"/>
          </w:tcPr>
          <w:p w:rsidR="009C56C9" w:rsidRPr="00E7507A" w:rsidRDefault="009C56C9" w:rsidP="009C56C9">
            <w:pPr>
              <w:pStyle w:val="Kop2"/>
            </w:pPr>
            <w:bookmarkStart w:id="52" w:name="_Toc526501836"/>
            <w:r>
              <w:t>Inwoonster Haarlem</w:t>
            </w:r>
            <w:r w:rsidRPr="00E7507A">
              <w:t xml:space="preserve"> </w:t>
            </w:r>
            <w:r>
              <w:t>(</w:t>
            </w:r>
            <w:r w:rsidRPr="00E7507A">
              <w:t>informatie avond</w:t>
            </w:r>
            <w:bookmarkEnd w:id="52"/>
            <w:r>
              <w:t>)</w:t>
            </w:r>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rPr>
          <w:trHeight w:val="5094"/>
        </w:trPr>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Het fietspad Oase – Bentveld als weergegeven op de kaart To</w:t>
            </w:r>
            <w:r>
              <w:rPr>
                <w:rFonts w:ascii="Verdana" w:eastAsia="Times New Roman" w:hAnsi="Verdana" w:cs="Times New Roman"/>
                <w:sz w:val="16"/>
                <w:szCs w:val="16"/>
              </w:rPr>
              <w:t>e</w:t>
            </w:r>
            <w:r w:rsidRPr="00625330">
              <w:rPr>
                <w:rFonts w:ascii="Verdana" w:eastAsia="Times New Roman" w:hAnsi="Verdana" w:cs="Times New Roman"/>
                <w:sz w:val="16"/>
                <w:szCs w:val="16"/>
              </w:rPr>
              <w:t>ristische en economische structuur is onlangs in een rechtszaak afgekeurd. Verzoek is deze door te halen.</w:t>
            </w:r>
          </w:p>
          <w:p w:rsidR="00CD40E9" w:rsidRDefault="00CD40E9" w:rsidP="009C56C9">
            <w:pPr>
              <w:spacing w:after="0" w:line="240" w:lineRule="auto"/>
              <w:rPr>
                <w:rFonts w:ascii="Verdana" w:eastAsia="Times New Roman" w:hAnsi="Verdana" w:cs="Times New Roman"/>
                <w:sz w:val="16"/>
                <w:szCs w:val="16"/>
              </w:rPr>
            </w:pPr>
            <w:r>
              <w:rPr>
                <w:noProof/>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111760</wp:posOffset>
                  </wp:positionV>
                  <wp:extent cx="2597179" cy="2567135"/>
                  <wp:effectExtent l="0" t="0" r="0" b="5080"/>
                  <wp:wrapTight wrapText="bothSides">
                    <wp:wrapPolygon edited="0">
                      <wp:start x="0" y="0"/>
                      <wp:lineTo x="0" y="21482"/>
                      <wp:lineTo x="21389" y="21482"/>
                      <wp:lineTo x="213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79" cy="2567135"/>
                          </a:xfrm>
                          <a:prstGeom prst="rect">
                            <a:avLst/>
                          </a:prstGeom>
                          <a:noFill/>
                          <a:ln>
                            <a:noFill/>
                          </a:ln>
                        </pic:spPr>
                      </pic:pic>
                    </a:graphicData>
                  </a:graphic>
                </wp:anchor>
              </w:drawing>
            </w:r>
          </w:p>
          <w:p w:rsidR="00CD40E9" w:rsidRDefault="00CD40E9" w:rsidP="009C56C9">
            <w:pPr>
              <w:spacing w:after="0" w:line="240" w:lineRule="auto"/>
              <w:rPr>
                <w:noProof/>
                <w:lang w:eastAsia="nl-NL"/>
              </w:rPr>
            </w:pPr>
          </w:p>
          <w:p w:rsidR="009C56C9" w:rsidRDefault="009C56C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CD40E9" w:rsidRDefault="00CD40E9" w:rsidP="009C56C9">
            <w:pPr>
              <w:spacing w:after="0" w:line="240" w:lineRule="auto"/>
              <w:rPr>
                <w:rFonts w:ascii="Verdana" w:eastAsia="Times New Roman" w:hAnsi="Verdana" w:cs="Times New Roman"/>
                <w:sz w:val="16"/>
                <w:szCs w:val="16"/>
              </w:rPr>
            </w:pPr>
          </w:p>
          <w:p w:rsidR="009C56C9" w:rsidRPr="00A542B9" w:rsidRDefault="009C56C9" w:rsidP="009C56C9">
            <w:pPr>
              <w:spacing w:after="0" w:line="240" w:lineRule="auto"/>
              <w:rPr>
                <w:rFonts w:ascii="Verdana" w:eastAsia="Times New Roman" w:hAnsi="Verdana" w:cs="Times New Roman"/>
                <w:sz w:val="16"/>
                <w:szCs w:val="16"/>
              </w:rPr>
            </w:pPr>
            <w:r w:rsidRPr="00A542B9">
              <w:rPr>
                <w:rFonts w:ascii="Verdana" w:eastAsia="Times New Roman" w:hAnsi="Verdana" w:cs="Times New Roman"/>
                <w:sz w:val="16"/>
                <w:szCs w:val="16"/>
              </w:rPr>
              <w:t xml:space="preserve">Alternatieven: </w:t>
            </w:r>
          </w:p>
          <w:p w:rsidR="009C56C9" w:rsidRPr="00A542B9" w:rsidRDefault="009C56C9" w:rsidP="009C56C9">
            <w:pPr>
              <w:spacing w:after="0" w:line="240" w:lineRule="auto"/>
              <w:rPr>
                <w:rFonts w:ascii="Verdana" w:eastAsia="Times New Roman" w:hAnsi="Verdana" w:cs="Times New Roman"/>
                <w:sz w:val="16"/>
                <w:szCs w:val="16"/>
              </w:rPr>
            </w:pPr>
            <w:r w:rsidRPr="00A542B9">
              <w:rPr>
                <w:rFonts w:ascii="Verdana" w:eastAsia="Times New Roman" w:hAnsi="Verdana" w:cs="Times New Roman"/>
                <w:sz w:val="16"/>
                <w:szCs w:val="16"/>
              </w:rPr>
              <w:t>1.</w:t>
            </w:r>
            <w:r>
              <w:rPr>
                <w:rFonts w:ascii="Verdana" w:eastAsia="Times New Roman" w:hAnsi="Verdana" w:cs="Times New Roman"/>
                <w:sz w:val="16"/>
                <w:szCs w:val="16"/>
              </w:rPr>
              <w:tab/>
              <w:t>door waterleidingduinen;</w:t>
            </w:r>
          </w:p>
          <w:p w:rsidR="009C56C9" w:rsidRPr="00A542B9" w:rsidRDefault="009C56C9" w:rsidP="009C56C9">
            <w:pPr>
              <w:spacing w:after="0" w:line="240" w:lineRule="auto"/>
              <w:rPr>
                <w:rFonts w:ascii="Verdana" w:eastAsia="Times New Roman" w:hAnsi="Verdana" w:cs="Times New Roman"/>
                <w:sz w:val="16"/>
                <w:szCs w:val="16"/>
              </w:rPr>
            </w:pPr>
            <w:r w:rsidRPr="00A542B9">
              <w:rPr>
                <w:rFonts w:ascii="Verdana" w:eastAsia="Times New Roman" w:hAnsi="Verdana" w:cs="Times New Roman"/>
                <w:sz w:val="16"/>
                <w:szCs w:val="16"/>
              </w:rPr>
              <w:t>2.</w:t>
            </w:r>
            <w:r>
              <w:rPr>
                <w:rFonts w:ascii="Verdana" w:eastAsia="Times New Roman" w:hAnsi="Verdana" w:cs="Times New Roman"/>
                <w:sz w:val="16"/>
                <w:szCs w:val="16"/>
              </w:rPr>
              <w:tab/>
            </w:r>
            <w:r w:rsidRPr="00A542B9">
              <w:rPr>
                <w:rFonts w:ascii="Verdana" w:eastAsia="Times New Roman" w:hAnsi="Verdana" w:cs="Times New Roman"/>
                <w:sz w:val="16"/>
                <w:szCs w:val="16"/>
              </w:rPr>
              <w:t>bestaand fietspa</w:t>
            </w:r>
            <w:r>
              <w:rPr>
                <w:rFonts w:ascii="Verdana" w:eastAsia="Times New Roman" w:hAnsi="Verdana" w:cs="Times New Roman"/>
                <w:sz w:val="16"/>
                <w:szCs w:val="16"/>
              </w:rPr>
              <w:t xml:space="preserve">d door Aerdenhout, Bentveld en </w:t>
            </w:r>
            <w:r>
              <w:rPr>
                <w:rFonts w:ascii="Verdana" w:eastAsia="Times New Roman" w:hAnsi="Verdana" w:cs="Times New Roman"/>
                <w:sz w:val="16"/>
                <w:szCs w:val="16"/>
              </w:rPr>
              <w:tab/>
              <w:t>l</w:t>
            </w:r>
            <w:r w:rsidRPr="00A542B9">
              <w:rPr>
                <w:rFonts w:ascii="Verdana" w:eastAsia="Times New Roman" w:hAnsi="Verdana" w:cs="Times New Roman"/>
                <w:sz w:val="16"/>
                <w:szCs w:val="16"/>
              </w:rPr>
              <w:t>andgoederen</w:t>
            </w:r>
            <w:r>
              <w:rPr>
                <w:rFonts w:ascii="Verdana" w:eastAsia="Times New Roman" w:hAnsi="Verdana" w:cs="Times New Roman"/>
                <w:sz w:val="16"/>
                <w:szCs w:val="16"/>
              </w:rPr>
              <w:t>;</w:t>
            </w:r>
          </w:p>
          <w:p w:rsidR="009C56C9" w:rsidRPr="006109F3" w:rsidRDefault="009C56C9" w:rsidP="00CD40E9">
            <w:pPr>
              <w:spacing w:after="0" w:line="240" w:lineRule="auto"/>
              <w:rPr>
                <w:rFonts w:ascii="Verdana" w:eastAsia="Times New Roman" w:hAnsi="Verdana" w:cs="Times New Roman"/>
                <w:sz w:val="16"/>
                <w:szCs w:val="16"/>
              </w:rPr>
            </w:pPr>
            <w:r w:rsidRPr="00A542B9">
              <w:rPr>
                <w:rFonts w:ascii="Verdana" w:eastAsia="Times New Roman" w:hAnsi="Verdana" w:cs="Times New Roman"/>
                <w:sz w:val="16"/>
                <w:szCs w:val="16"/>
              </w:rPr>
              <w:t>3.</w:t>
            </w:r>
            <w:r>
              <w:rPr>
                <w:rFonts w:ascii="Verdana" w:eastAsia="Times New Roman" w:hAnsi="Verdana" w:cs="Times New Roman"/>
                <w:sz w:val="16"/>
                <w:szCs w:val="16"/>
              </w:rPr>
              <w:tab/>
            </w:r>
            <w:r w:rsidRPr="00A542B9">
              <w:rPr>
                <w:rFonts w:ascii="Verdana" w:eastAsia="Times New Roman" w:hAnsi="Verdana" w:cs="Times New Roman"/>
                <w:sz w:val="16"/>
                <w:szCs w:val="16"/>
              </w:rPr>
              <w:t>route globaler aangeven</w:t>
            </w:r>
            <w:r>
              <w:rPr>
                <w:rFonts w:ascii="Verdana" w:eastAsia="Times New Roman" w:hAnsi="Verdana" w:cs="Times New Roman"/>
                <w:sz w:val="16"/>
                <w:szCs w:val="16"/>
              </w:rPr>
              <w: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kaart zal worden aangepast, waarbij de fietsroute indicatief wordt weergegeven.</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Bij het uitwerken van een fietspadenplan volgens spoor 8 zullen de suggesties worden meegenomen.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Kaart aanpassen met indicatieve pijl.</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rPr>
          <w:trHeight w:val="227"/>
        </w:trPr>
        <w:tc>
          <w:tcPr>
            <w:tcW w:w="682" w:type="dxa"/>
            <w:shd w:val="clear" w:color="auto" w:fill="FDE9D9" w:themeFill="accent6" w:themeFillTint="33"/>
          </w:tcPr>
          <w:p w:rsidR="009C56C9" w:rsidRPr="00E7507A" w:rsidRDefault="009C56C9" w:rsidP="009C56C9">
            <w:pPr>
              <w:pStyle w:val="Kop2"/>
            </w:pPr>
            <w:bookmarkStart w:id="53" w:name="_Toc526501837"/>
            <w:r>
              <w:t>26</w:t>
            </w:r>
            <w:r w:rsidRPr="00E7507A">
              <w:t>.</w:t>
            </w:r>
            <w:bookmarkEnd w:id="53"/>
          </w:p>
        </w:tc>
        <w:tc>
          <w:tcPr>
            <w:tcW w:w="5226" w:type="dxa"/>
            <w:shd w:val="clear" w:color="auto" w:fill="FDE9D9" w:themeFill="accent6" w:themeFillTint="33"/>
          </w:tcPr>
          <w:p w:rsidR="009C56C9" w:rsidRPr="00E7507A" w:rsidRDefault="009C56C9" w:rsidP="009C56C9">
            <w:pPr>
              <w:pStyle w:val="Kop2"/>
            </w:pPr>
            <w:bookmarkStart w:id="54" w:name="_Toc526501838"/>
            <w:r>
              <w:t>Inwoner Bloemendaal</w:t>
            </w:r>
            <w:r w:rsidRPr="00E7507A">
              <w:t xml:space="preserve"> </w:t>
            </w:r>
            <w:r>
              <w:t>(</w:t>
            </w:r>
            <w:r w:rsidRPr="00E7507A">
              <w:t>informatie avond</w:t>
            </w:r>
            <w:bookmarkEnd w:id="54"/>
            <w:r>
              <w:t>)</w:t>
            </w:r>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26.1</w:t>
            </w:r>
          </w:p>
        </w:tc>
        <w:tc>
          <w:tcPr>
            <w:tcW w:w="5226" w:type="dxa"/>
            <w:shd w:val="clear" w:color="auto" w:fill="auto"/>
          </w:tcPr>
          <w:p w:rsidR="009C56C9" w:rsidRPr="00625330" w:rsidRDefault="009C56C9" w:rsidP="009C56C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Waarom is Haarlem trekker van Ontwikkelperspectief?</w:t>
            </w:r>
          </w:p>
          <w:p w:rsidR="009C56C9" w:rsidRPr="006109F3" w:rsidRDefault="009C56C9" w:rsidP="009C56C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 xml:space="preserve"> </w:t>
            </w:r>
          </w:p>
        </w:tc>
        <w:tc>
          <w:tcPr>
            <w:tcW w:w="5245" w:type="dxa"/>
            <w:shd w:val="clear" w:color="auto" w:fill="auto"/>
          </w:tcPr>
          <w:p w:rsidR="009C56C9" w:rsidRPr="00625330"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Bestuurlijk is afgesproken dat Haarlem de trekkersrol heeft bij het opstellen van dit Ontwikkelperspectief.</w:t>
            </w: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26.2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Waarom is er geen nulmeting gedaan?</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Bij de start is een plananalyse uitgevoerd, welke het vertrekpunt was bij het opstellen van het Ontwikkelperspectief.</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c>
          <w:tcPr>
            <w:tcW w:w="682" w:type="dxa"/>
            <w:shd w:val="clear" w:color="auto" w:fill="FDE9D9" w:themeFill="accent6" w:themeFillTint="33"/>
          </w:tcPr>
          <w:p w:rsidR="009C56C9" w:rsidRPr="00E7507A" w:rsidRDefault="009C56C9" w:rsidP="009C56C9">
            <w:pPr>
              <w:pStyle w:val="Kop2"/>
            </w:pPr>
            <w:bookmarkStart w:id="55" w:name="_Toc526501839"/>
            <w:r>
              <w:t>27</w:t>
            </w:r>
            <w:r w:rsidRPr="00E7507A">
              <w:t>.</w:t>
            </w:r>
            <w:bookmarkEnd w:id="55"/>
          </w:p>
        </w:tc>
        <w:tc>
          <w:tcPr>
            <w:tcW w:w="5226" w:type="dxa"/>
            <w:shd w:val="clear" w:color="auto" w:fill="FDE9D9" w:themeFill="accent6" w:themeFillTint="33"/>
          </w:tcPr>
          <w:p w:rsidR="009C56C9" w:rsidRPr="00E7507A" w:rsidRDefault="009C56C9" w:rsidP="009C56C9">
            <w:pPr>
              <w:pStyle w:val="Kop2"/>
            </w:pPr>
            <w:bookmarkStart w:id="56" w:name="_Toc526501840"/>
            <w:r w:rsidRPr="008A64AC">
              <w:t xml:space="preserve">Tuincentrum Haan B.V. - Santpoort-Noord </w:t>
            </w:r>
            <w:r>
              <w:t>(</w:t>
            </w:r>
            <w:r w:rsidRPr="00E7507A">
              <w:t>informatie avond</w:t>
            </w:r>
            <w:bookmarkEnd w:id="56"/>
            <w:r>
              <w:t>)</w:t>
            </w:r>
            <w:r w:rsidRPr="00E7507A">
              <w:t xml:space="preserve"> </w:t>
            </w:r>
          </w:p>
        </w:tc>
        <w:tc>
          <w:tcPr>
            <w:tcW w:w="5245" w:type="dxa"/>
            <w:shd w:val="clear" w:color="auto" w:fill="FDE9D9" w:themeFill="accent6" w:themeFillTint="33"/>
          </w:tcPr>
          <w:p w:rsidR="009C56C9" w:rsidRPr="006109F3" w:rsidRDefault="009C56C9" w:rsidP="009C56C9">
            <w:pPr>
              <w:pStyle w:val="Kop2"/>
            </w:pPr>
            <w:bookmarkStart w:id="57" w:name="_Toc526501841"/>
            <w:r>
              <w:t>Indiener heeft tijdens de informatieavond deze vragen gesteld en een brief gestuurd. Zie 14.</w:t>
            </w:r>
            <w:bookmarkEnd w:id="57"/>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27.1</w:t>
            </w:r>
          </w:p>
        </w:tc>
        <w:tc>
          <w:tcPr>
            <w:tcW w:w="5226" w:type="dxa"/>
            <w:shd w:val="clear" w:color="auto" w:fill="auto"/>
          </w:tcPr>
          <w:p w:rsidR="009C56C9" w:rsidRPr="00A56E61"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Indiener vraagt wat er gebeurt als bedrijfseigen goederen en producten als storend voor het ‘droombeeld’ worden ervaren? Vindt hier handhaving op plaats en op basis waarvan? Vindt er dan compensatie plaats?</w:t>
            </w:r>
          </w:p>
          <w:p w:rsidR="009C56C9" w:rsidRPr="00A56E61"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Het OP Binnenduinrand doet geen uitspraken op </w:t>
            </w:r>
            <w:proofErr w:type="spellStart"/>
            <w:r w:rsidRPr="00B16C47">
              <w:rPr>
                <w:rFonts w:ascii="Verdana" w:eastAsia="Times New Roman" w:hAnsi="Verdana" w:cs="Times New Roman"/>
                <w:sz w:val="16"/>
                <w:szCs w:val="16"/>
              </w:rPr>
              <w:t>perceelsniveau</w:t>
            </w:r>
            <w:proofErr w:type="spellEnd"/>
            <w:r w:rsidRPr="00B16C47">
              <w:rPr>
                <w:rFonts w:ascii="Verdana" w:eastAsia="Times New Roman" w:hAnsi="Verdana" w:cs="Times New Roman"/>
                <w:i/>
                <w:sz w:val="16"/>
                <w:szCs w:val="16"/>
              </w:rPr>
              <w:t xml:space="preserve">. </w:t>
            </w:r>
            <w:r w:rsidRPr="00B16C47">
              <w:rPr>
                <w:rFonts w:ascii="Verdana" w:eastAsia="Times New Roman" w:hAnsi="Verdana" w:cs="Times New Roman"/>
                <w:sz w:val="16"/>
                <w:szCs w:val="16"/>
              </w:rPr>
              <w:t xml:space="preserve">Gevestigde rechten, zoals vastgelegd in het bestemmingsplan, worden gerespecteerd. </w:t>
            </w:r>
          </w:p>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De aangeboden goederen en producten moeten passend zijn in de regels van het bestemmingsplan. Daarnaast doet het gemeentelijke Landschapsbeleidsplan uitspraken over gewenste beplantingen op perceelsgrenzen (gebiedseigen beplanting). </w:t>
            </w:r>
          </w:p>
          <w:p w:rsidR="009C56C9" w:rsidRPr="00B16C47"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27.2</w:t>
            </w:r>
          </w:p>
        </w:tc>
        <w:tc>
          <w:tcPr>
            <w:tcW w:w="5226"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Indiener vraagt wat er gebeurt met schade aan gewassen door het beleid gericht op openheid?</w:t>
            </w:r>
          </w:p>
          <w:p w:rsidR="009C56C9" w:rsidRPr="00B16C47"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Er bestaat geen vergoedingsregeling van schade aan gewassen door openheid van gebieden of door beleid dat hier op is gericht.</w:t>
            </w:r>
          </w:p>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Het OP Binnenduinrand beoogt niet nieuwe open gebieden te creëren, maar zet in op het behoud van de bestaande openheid in gebieden.</w:t>
            </w:r>
          </w:p>
          <w:p w:rsidR="009C56C9" w:rsidRPr="00B16C47"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27.3</w:t>
            </w:r>
          </w:p>
        </w:tc>
        <w:tc>
          <w:tcPr>
            <w:tcW w:w="5226"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Indiener vraagt wat er gebeurt met het gemanipuleer aan waterstanden en het constant veranderen van het waterpeil.</w:t>
            </w:r>
          </w:p>
          <w:p w:rsidR="009C56C9" w:rsidRPr="00B16C47"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Uitvoering van het OP Binnenduinrand zal geen invloed hebben op de waterstanden in het gebied.  De Spoorsloot en </w:t>
            </w:r>
            <w:proofErr w:type="spellStart"/>
            <w:r w:rsidRPr="00B16C47">
              <w:rPr>
                <w:rFonts w:ascii="Verdana" w:eastAsia="Times New Roman" w:hAnsi="Verdana" w:cs="Times New Roman"/>
                <w:sz w:val="16"/>
                <w:szCs w:val="16"/>
              </w:rPr>
              <w:t>Schipbroekerbeek</w:t>
            </w:r>
            <w:proofErr w:type="spellEnd"/>
            <w:r w:rsidRPr="00B16C47">
              <w:rPr>
                <w:rFonts w:ascii="Verdana" w:eastAsia="Times New Roman" w:hAnsi="Verdana" w:cs="Times New Roman"/>
                <w:sz w:val="16"/>
                <w:szCs w:val="16"/>
              </w:rPr>
              <w:t xml:space="preserve"> hebben een redelijk vast waterpeil dat is vastgelegd in het Peilbesluit. </w:t>
            </w:r>
          </w:p>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Het handhaven van het peilbesluit is een verantwoordelijkheid van het Hoogheemraadschap.</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274AB5">
        <w:trPr>
          <w:trHeight w:val="1648"/>
        </w:trPr>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27.4</w:t>
            </w:r>
          </w:p>
        </w:tc>
        <w:tc>
          <w:tcPr>
            <w:tcW w:w="5226"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Indiener vraagt of de overheid hier niet op de stoel van de ondernemer gaat zitten met het bepalen van de inrichting, producten en de hoogte daarvan.</w:t>
            </w:r>
          </w:p>
          <w:p w:rsidR="009C56C9" w:rsidRPr="006109F3"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Wat zijn storende obstakels en voor wie zijn ze storend?</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2D1748">
              <w:rPr>
                <w:rFonts w:ascii="Verdana" w:eastAsia="Times New Roman" w:hAnsi="Verdana" w:cs="Times New Roman"/>
                <w:sz w:val="16"/>
                <w:szCs w:val="16"/>
              </w:rPr>
              <w:t>De</w:t>
            </w:r>
            <w:r w:rsidRPr="00B16C47">
              <w:rPr>
                <w:rFonts w:ascii="Verdana" w:eastAsia="Times New Roman" w:hAnsi="Verdana" w:cs="Times New Roman"/>
                <w:sz w:val="16"/>
                <w:szCs w:val="16"/>
              </w:rPr>
              <w:t xml:space="preserve"> overheid probeert via beleid een kader te scheppen met als doel het behoud van landschaps- en natuurwaarden. Binnen dat kader blijven voldoende ontwikkelingsmogelijkheden voor ondernemers en particulieren. De ambities uit het OP Binnenduinrand kunnen alleen samen met de ondernemers worden gerealiseerd. De overheid gaat daarmee niet “op de stoel zitten van de ondernemer”. Zie ook de beantwoording van reactie </w:t>
            </w:r>
            <w:r w:rsidR="008F5759">
              <w:rPr>
                <w:rFonts w:ascii="Verdana" w:eastAsia="Times New Roman" w:hAnsi="Verdana" w:cs="Times New Roman"/>
                <w:sz w:val="16"/>
                <w:szCs w:val="16"/>
              </w:rPr>
              <w:t>27</w:t>
            </w:r>
            <w:r w:rsidRPr="00B16C47">
              <w:rPr>
                <w:rFonts w:ascii="Verdana" w:eastAsia="Times New Roman" w:hAnsi="Verdana" w:cs="Times New Roman"/>
                <w:sz w:val="16"/>
                <w:szCs w:val="16"/>
              </w:rPr>
              <w:t>.1.</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27.5</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Het toepassen van de ruimte voor ruimte regeling doet juist afbreuk aan een van oudsher agrarisch gebied. De openheid </w:t>
            </w:r>
            <w:r w:rsidRPr="00B16C47">
              <w:rPr>
                <w:rFonts w:ascii="Verdana" w:eastAsia="Times New Roman" w:hAnsi="Verdana" w:cs="Times New Roman"/>
                <w:sz w:val="16"/>
                <w:szCs w:val="16"/>
              </w:rPr>
              <w:lastRenderedPageBreak/>
              <w:t>die daardoor toeneemt past niet in het oorspronkelijke karakter van kleinschaligheid van het gebied.</w:t>
            </w:r>
          </w:p>
        </w:tc>
        <w:tc>
          <w:tcPr>
            <w:tcW w:w="5245" w:type="dxa"/>
            <w:shd w:val="clear" w:color="auto" w:fill="auto"/>
          </w:tcPr>
          <w:p w:rsidR="009C56C9" w:rsidRPr="00B16C47"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H</w:t>
            </w:r>
            <w:r w:rsidRPr="00B16C47">
              <w:rPr>
                <w:rFonts w:ascii="Verdana" w:eastAsia="Times New Roman" w:hAnsi="Verdana" w:cs="Times New Roman"/>
                <w:sz w:val="16"/>
                <w:szCs w:val="16"/>
              </w:rPr>
              <w:t xml:space="preserve">et klopt dat bij toepassing van de Ruimte voor Ruimte regeling van de provincie NH de agrarische functie vaak wordt vervangen door een woonfunctie. </w:t>
            </w:r>
          </w:p>
          <w:p w:rsidR="009C56C9" w:rsidRPr="006109F3" w:rsidRDefault="009C56C9" w:rsidP="00D77BB0">
            <w:pPr>
              <w:autoSpaceDE w:val="0"/>
              <w:autoSpaceDN w:val="0"/>
              <w:adjustRightInd w:val="0"/>
              <w:spacing w:after="0" w:line="240" w:lineRule="auto"/>
              <w:rPr>
                <w:rFonts w:ascii="Verdana" w:eastAsia="Times New Roman" w:hAnsi="Verdana" w:cs="Times New Roman"/>
                <w:sz w:val="16"/>
                <w:szCs w:val="16"/>
              </w:rPr>
            </w:pPr>
            <w:r w:rsidRPr="00B16C47">
              <w:rPr>
                <w:rFonts w:ascii="Verdana" w:eastAsia="Calibri" w:hAnsi="Verdana" w:cs="FedraSerifAStd-Book"/>
                <w:sz w:val="16"/>
                <w:szCs w:val="16"/>
              </w:rPr>
              <w:lastRenderedPageBreak/>
              <w:t>De regeling is gericht op verbetering van de</w:t>
            </w:r>
            <w:r w:rsidR="00D77BB0">
              <w:rPr>
                <w:rFonts w:ascii="Verdana" w:eastAsia="Calibri" w:hAnsi="Verdana" w:cs="FedraSerifAStd-Book"/>
                <w:sz w:val="16"/>
                <w:szCs w:val="16"/>
              </w:rPr>
              <w:t xml:space="preserve"> </w:t>
            </w:r>
            <w:r w:rsidRPr="00B16C47">
              <w:rPr>
                <w:rFonts w:ascii="Verdana" w:eastAsia="Calibri" w:hAnsi="Verdana" w:cs="FedraSerifAStd-Book"/>
                <w:sz w:val="16"/>
                <w:szCs w:val="16"/>
              </w:rPr>
              <w:t>ruimtelijke kwaliteit van het landelijk gebied.</w:t>
            </w:r>
            <w:r w:rsidR="00D77BB0">
              <w:rPr>
                <w:rFonts w:ascii="Verdana" w:eastAsia="Calibri" w:hAnsi="Verdana" w:cs="FedraSerifAStd-Book"/>
                <w:sz w:val="16"/>
                <w:szCs w:val="16"/>
              </w:rPr>
              <w:t xml:space="preserve"> </w:t>
            </w:r>
            <w:r w:rsidRPr="00B16C47">
              <w:rPr>
                <w:rFonts w:ascii="Verdana" w:eastAsia="Calibri" w:hAnsi="Verdana" w:cs="FedraSerifAStd-Book"/>
                <w:sz w:val="16"/>
                <w:szCs w:val="16"/>
              </w:rPr>
              <w:t>Dit gebeurt door sloop van landschappelijk storende</w:t>
            </w:r>
            <w:r w:rsidR="00D77BB0">
              <w:rPr>
                <w:rFonts w:ascii="Verdana" w:eastAsia="Calibri" w:hAnsi="Verdana" w:cs="FedraSerifAStd-Book"/>
                <w:sz w:val="16"/>
                <w:szCs w:val="16"/>
              </w:rPr>
              <w:t xml:space="preserve"> </w:t>
            </w:r>
            <w:r w:rsidRPr="00B16C47">
              <w:rPr>
                <w:rFonts w:ascii="Verdana" w:eastAsia="Calibri" w:hAnsi="Verdana" w:cs="FedraSerifAStd-Book"/>
                <w:sz w:val="16"/>
                <w:szCs w:val="16"/>
              </w:rPr>
              <w:t>en/of niet passende bebouwing. Hieraan is dan wel de voorwaarde verbonden dat nieuwbouw op de locatie wat betreft aard en omvang passend is in het landschap en de omgeving.</w:t>
            </w:r>
            <w:r w:rsidRPr="00B16C47">
              <w:rPr>
                <w:rFonts w:ascii="FedraSerifAStd-Book" w:eastAsia="Calibri" w:hAnsi="FedraSerifAStd-Book" w:cs="FedraSerifAStd-Book"/>
                <w:sz w:val="18"/>
                <w:szCs w:val="18"/>
              </w:rPr>
              <w:t xml:space="preserve"> </w:t>
            </w:r>
            <w:r w:rsidRPr="00B16C47">
              <w:rPr>
                <w:rFonts w:ascii="Verdana" w:eastAsia="Times New Roman" w:hAnsi="Verdana" w:cs="Times New Roman"/>
                <w:sz w:val="16"/>
                <w:szCs w:val="16"/>
              </w:rPr>
              <w:t>Met andere woorden, de regeling is gericht op een ontwikkeling die de landschapskenmerken van het gebied versterkt.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rPr>
          <w:trHeight w:val="227"/>
        </w:trPr>
        <w:tc>
          <w:tcPr>
            <w:tcW w:w="682" w:type="dxa"/>
            <w:shd w:val="clear" w:color="auto" w:fill="FDE9D9" w:themeFill="accent6" w:themeFillTint="33"/>
          </w:tcPr>
          <w:p w:rsidR="009C56C9" w:rsidRPr="00E7507A" w:rsidRDefault="009C56C9" w:rsidP="009C56C9">
            <w:pPr>
              <w:pStyle w:val="Kop2"/>
            </w:pPr>
            <w:bookmarkStart w:id="58" w:name="_Toc526501842"/>
            <w:r>
              <w:t>28</w:t>
            </w:r>
            <w:r w:rsidRPr="00E7507A">
              <w:t>.</w:t>
            </w:r>
            <w:bookmarkEnd w:id="58"/>
          </w:p>
        </w:tc>
        <w:tc>
          <w:tcPr>
            <w:tcW w:w="5226" w:type="dxa"/>
            <w:shd w:val="clear" w:color="auto" w:fill="FDE9D9" w:themeFill="accent6" w:themeFillTint="33"/>
          </w:tcPr>
          <w:p w:rsidR="009C56C9" w:rsidRPr="00E7507A" w:rsidRDefault="009C56C9" w:rsidP="009C56C9">
            <w:pPr>
              <w:pStyle w:val="Kop2"/>
            </w:pPr>
            <w:bookmarkStart w:id="59" w:name="_Toc526501843"/>
            <w:r>
              <w:t>Inwoner Bennebroek</w:t>
            </w:r>
            <w:r w:rsidRPr="00E7507A">
              <w:t xml:space="preserve"> </w:t>
            </w:r>
            <w:r>
              <w:t>(</w:t>
            </w:r>
            <w:r w:rsidRPr="00E7507A">
              <w:t>informatie avond</w:t>
            </w:r>
            <w:bookmarkEnd w:id="59"/>
            <w:r>
              <w:t>)</w:t>
            </w:r>
            <w:r w:rsidRPr="00E7507A">
              <w:t xml:space="preserve"> </w:t>
            </w:r>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28.1</w:t>
            </w: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414959">
              <w:rPr>
                <w:rFonts w:ascii="Verdana" w:eastAsia="Times New Roman" w:hAnsi="Verdana" w:cs="Times New Roman"/>
                <w:sz w:val="16"/>
                <w:szCs w:val="16"/>
              </w:rPr>
              <w:t>Inspreker mist onderzoek naar effecten waterwinning en Schiphol (fijnstof en geluidoverlast)</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414959">
              <w:rPr>
                <w:rFonts w:ascii="Verdana" w:eastAsia="Times New Roman" w:hAnsi="Verdana" w:cs="Times New Roman"/>
                <w:sz w:val="16"/>
                <w:szCs w:val="16"/>
              </w:rPr>
              <w:t>Het ontwikkelperspectief is een beleidsdocument waarin ambities worden uitgesproken over het landschap van de Binnenduinrand. Beleid dat iets zegt over waterwinning, de invloed van Schiphol (fijnstof en geluidsoverlast) de energietransitie, aanleg van windturbine parken, zonneparken en energieop</w:t>
            </w:r>
            <w:r>
              <w:rPr>
                <w:rFonts w:ascii="Verdana" w:eastAsia="Times New Roman" w:hAnsi="Verdana" w:cs="Times New Roman"/>
                <w:sz w:val="16"/>
                <w:szCs w:val="16"/>
              </w:rPr>
              <w:t>slag wordt elders geformuleerd en kan in een volgend stadium van invloed zijn op dit ontwikkelperspectief.</w:t>
            </w:r>
          </w:p>
          <w:p w:rsidR="009C56C9" w:rsidRPr="00E162EA" w:rsidRDefault="009C56C9" w:rsidP="009C56C9">
            <w:pPr>
              <w:spacing w:after="0" w:line="240" w:lineRule="auto"/>
              <w:rPr>
                <w:rFonts w:ascii="Verdana" w:eastAsia="Times New Roman" w:hAnsi="Verdana" w:cs="Times New Roman"/>
                <w:sz w:val="16"/>
                <w:szCs w:val="16"/>
              </w:rPr>
            </w:pPr>
            <w:r w:rsidRPr="005A06B4">
              <w:rPr>
                <w:rFonts w:ascii="Verdana" w:eastAsia="Times New Roman" w:hAnsi="Verdana" w:cs="Times New Roman"/>
                <w:sz w:val="16"/>
                <w:szCs w:val="16"/>
              </w:rPr>
              <w:t>Dit neemt niet weg dat we in het Ontwikkelperspectief een passage over de energietransitie zullen opnemen. De insteek zal ook voor deze ontwikkeling zijn dat de draagkracht van het landschap leidend is. Met de hoge landschappelijke  kwaliteit van de Binnenduinrand ligt het voor de hand om heel terughoudend en zorgvuldig te opereren bij het realiseren van energievoorzieningen.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28.2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414959">
              <w:rPr>
                <w:rFonts w:ascii="Verdana" w:eastAsia="Times New Roman" w:hAnsi="Verdana" w:cs="Times New Roman"/>
                <w:sz w:val="16"/>
                <w:szCs w:val="16"/>
              </w:rPr>
              <w:t>Inspreker mist passages waaruit blijkt dat rekening wor</w:t>
            </w:r>
            <w:r>
              <w:rPr>
                <w:rFonts w:ascii="Verdana" w:eastAsia="Times New Roman" w:hAnsi="Verdana" w:cs="Times New Roman"/>
                <w:sz w:val="16"/>
                <w:szCs w:val="16"/>
              </w:rPr>
              <w:t>dt gehouden met de energietrans</w:t>
            </w:r>
            <w:r w:rsidRPr="00414959">
              <w:rPr>
                <w:rFonts w:ascii="Verdana" w:eastAsia="Times New Roman" w:hAnsi="Verdana" w:cs="Times New Roman"/>
                <w:sz w:val="16"/>
                <w:szCs w:val="16"/>
              </w:rPr>
              <w:t>itie. Gevraagd wordt of en op welke wijze rekening wordt gehouden met de plaatsing van windturbines, zonneparken en energie opslag</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Zie het antwoord onder </w:t>
            </w:r>
            <w:r w:rsidR="00C1069E">
              <w:rPr>
                <w:rFonts w:ascii="Verdana" w:eastAsia="Times New Roman" w:hAnsi="Verdana" w:cs="Times New Roman"/>
                <w:sz w:val="16"/>
                <w:szCs w:val="16"/>
              </w:rPr>
              <w:t>28</w:t>
            </w:r>
            <w:r>
              <w:rPr>
                <w:rFonts w:ascii="Verdana" w:eastAsia="Times New Roman" w:hAnsi="Verdana" w:cs="Times New Roman"/>
                <w:sz w:val="16"/>
                <w:szCs w:val="16"/>
              </w:rPr>
              <w:t>.1.</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5A06B4">
              <w:rPr>
                <w:rFonts w:ascii="Verdana" w:eastAsia="Times New Roman" w:hAnsi="Verdana" w:cs="Times New Roman"/>
                <w:sz w:val="16"/>
                <w:szCs w:val="16"/>
              </w:rPr>
              <w:t xml:space="preserve">De energietransitie-opgave zal worden genoemd in paragraaf 1.2 onder het kopje ‘ruimteclaim MRA opgaven’. </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rPr>
          <w:trHeight w:val="227"/>
        </w:trPr>
        <w:tc>
          <w:tcPr>
            <w:tcW w:w="682" w:type="dxa"/>
            <w:shd w:val="clear" w:color="auto" w:fill="FDE9D9" w:themeFill="accent6" w:themeFillTint="33"/>
          </w:tcPr>
          <w:p w:rsidR="009C56C9" w:rsidRPr="00E7507A" w:rsidRDefault="009C56C9" w:rsidP="009C56C9">
            <w:pPr>
              <w:pStyle w:val="Kop2"/>
            </w:pPr>
            <w:bookmarkStart w:id="60" w:name="_Toc526501844"/>
            <w:r>
              <w:t>29</w:t>
            </w:r>
            <w:r w:rsidRPr="00E7507A">
              <w:t>.</w:t>
            </w:r>
            <w:bookmarkEnd w:id="60"/>
          </w:p>
        </w:tc>
        <w:tc>
          <w:tcPr>
            <w:tcW w:w="5226" w:type="dxa"/>
            <w:shd w:val="clear" w:color="auto" w:fill="FDE9D9" w:themeFill="accent6" w:themeFillTint="33"/>
          </w:tcPr>
          <w:p w:rsidR="009C56C9" w:rsidRPr="00E7507A" w:rsidRDefault="009C56C9" w:rsidP="009C56C9">
            <w:pPr>
              <w:pStyle w:val="Kop2"/>
            </w:pPr>
            <w:bookmarkStart w:id="61" w:name="_Toc526501845"/>
            <w:proofErr w:type="spellStart"/>
            <w:r w:rsidRPr="00E7507A">
              <w:t>Parck</w:t>
            </w:r>
            <w:proofErr w:type="spellEnd"/>
            <w:r w:rsidRPr="00E7507A">
              <w:t xml:space="preserve"> </w:t>
            </w:r>
            <w:proofErr w:type="spellStart"/>
            <w:r w:rsidRPr="00E7507A">
              <w:t>Manpad</w:t>
            </w:r>
            <w:bookmarkEnd w:id="61"/>
            <w:proofErr w:type="spellEnd"/>
            <w:r w:rsidRPr="00E7507A">
              <w:t xml:space="preserve"> </w:t>
            </w:r>
            <w:r>
              <w:t>- Heemstede</w:t>
            </w:r>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29.1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 xml:space="preserve">Indiener was graag eerder door de gemeente meegenomen in de totstandkoming van het ontwikkelperspectief. </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Zie het antwoord onder </w:t>
            </w:r>
            <w:r w:rsidR="00C1069E">
              <w:rPr>
                <w:rFonts w:ascii="Verdana" w:eastAsia="Times New Roman" w:hAnsi="Verdana" w:cs="Times New Roman"/>
                <w:sz w:val="16"/>
                <w:szCs w:val="16"/>
              </w:rPr>
              <w:t>29</w:t>
            </w:r>
            <w:r>
              <w:rPr>
                <w:rFonts w:ascii="Verdana" w:eastAsia="Times New Roman" w:hAnsi="Verdana" w:cs="Times New Roman"/>
                <w:sz w:val="16"/>
                <w:szCs w:val="16"/>
              </w:rPr>
              <w:t>.3.</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29.2</w:t>
            </w:r>
          </w:p>
        </w:tc>
        <w:tc>
          <w:tcPr>
            <w:tcW w:w="5226" w:type="dxa"/>
            <w:shd w:val="clear" w:color="auto" w:fill="auto"/>
          </w:tcPr>
          <w:p w:rsidR="009C56C9" w:rsidRPr="00B47F32"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 xml:space="preserve">Uitgangspunt  is het gebied zoveel mogelijk groen te houden. Het Ontwikkelperspectief Binnenduinrand vraagt daar ook nadrukkelijk om. </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afweging van ruimtelijke initiatieven zoals herontwikkeling van het Manpadslaangebied ligt bij de gemeente (in dit geval Heemstede). Deze moet bij de besluitvorming verantwoorden hoe hun besluit zich verhoudt tot het Ontwikkelperspectief. Als het besluit afwijkt van de </w:t>
            </w:r>
            <w:r w:rsidRPr="00D91911">
              <w:rPr>
                <w:rFonts w:ascii="Verdana" w:eastAsia="Times New Roman" w:hAnsi="Verdana" w:cs="Times New Roman"/>
                <w:sz w:val="16"/>
                <w:szCs w:val="16"/>
              </w:rPr>
              <w:t xml:space="preserve">spelregels </w:t>
            </w:r>
            <w:r>
              <w:rPr>
                <w:rFonts w:ascii="Verdana" w:eastAsia="Times New Roman" w:hAnsi="Verdana" w:cs="Times New Roman"/>
                <w:sz w:val="16"/>
                <w:szCs w:val="16"/>
              </w:rPr>
              <w:t>in het Ontwikkelperspectief dan zal daar een goede motivatie aan ten grondslag moeten liggen.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29.3</w:t>
            </w:r>
          </w:p>
        </w:tc>
        <w:tc>
          <w:tcPr>
            <w:tcW w:w="5226" w:type="dxa"/>
            <w:shd w:val="clear" w:color="auto" w:fill="auto"/>
          </w:tcPr>
          <w:p w:rsidR="009C56C9" w:rsidRPr="00B47F32"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 xml:space="preserve">De door indiener gevonden oplossing werd door het nieuw gevormde College van B&amp;W weer tijdelijk aan de kant geschoven. Het gevolg is dat er alleen maar meer rood gaat </w:t>
            </w:r>
            <w:r w:rsidRPr="00B47F32">
              <w:rPr>
                <w:rFonts w:ascii="Verdana" w:eastAsia="Times New Roman" w:hAnsi="Verdana" w:cs="Times New Roman"/>
                <w:sz w:val="16"/>
                <w:szCs w:val="16"/>
              </w:rPr>
              <w:lastRenderedPageBreak/>
              <w:t>komen. Iets wat niet past in het Ontwikkelperspectief Binnenduinrand.</w:t>
            </w:r>
          </w:p>
          <w:p w:rsidR="009C56C9" w:rsidRPr="006109F3"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Inhoudelijk verder reageren op deze visie heeft pas zin als er een duidelijk financiële onder</w:t>
            </w:r>
            <w:r>
              <w:rPr>
                <w:rFonts w:ascii="Verdana" w:eastAsia="Times New Roman" w:hAnsi="Verdana" w:cs="Times New Roman"/>
                <w:sz w:val="16"/>
                <w:szCs w:val="16"/>
              </w:rPr>
              <w:t>bouwing aan ten grondslag ligt.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 xml:space="preserve">In het uitvoeringsprogramma komt bij het spoor 2 ‘regionale strategie voor de open gebieden’ nadrukkelijk de financiële onderbouwing aan de orde. In de uitvoeringsfase zullen </w:t>
            </w:r>
            <w:r>
              <w:rPr>
                <w:rFonts w:ascii="Verdana" w:eastAsia="Times New Roman" w:hAnsi="Verdana" w:cs="Times New Roman"/>
                <w:sz w:val="16"/>
                <w:szCs w:val="16"/>
              </w:rPr>
              <w:lastRenderedPageBreak/>
              <w:t>uiteraard de stakeholders, waaronder grondeigenaren worden betrokken.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rPr>
          <w:trHeight w:val="227"/>
        </w:trPr>
        <w:tc>
          <w:tcPr>
            <w:tcW w:w="682" w:type="dxa"/>
            <w:shd w:val="clear" w:color="auto" w:fill="FDE9D9" w:themeFill="accent6" w:themeFillTint="33"/>
          </w:tcPr>
          <w:p w:rsidR="009C56C9" w:rsidRPr="00E7507A" w:rsidRDefault="009C56C9" w:rsidP="009C56C9">
            <w:pPr>
              <w:pStyle w:val="Kop2"/>
            </w:pPr>
            <w:bookmarkStart w:id="62" w:name="_Toc526501846"/>
            <w:r w:rsidRPr="00E7507A">
              <w:t>3</w:t>
            </w:r>
            <w:r>
              <w:t>0</w:t>
            </w:r>
            <w:r w:rsidRPr="00E7507A">
              <w:t>.</w:t>
            </w:r>
            <w:bookmarkEnd w:id="62"/>
          </w:p>
        </w:tc>
        <w:tc>
          <w:tcPr>
            <w:tcW w:w="5226" w:type="dxa"/>
            <w:shd w:val="clear" w:color="auto" w:fill="FDE9D9" w:themeFill="accent6" w:themeFillTint="33"/>
          </w:tcPr>
          <w:p w:rsidR="009C56C9" w:rsidRPr="00E7507A" w:rsidRDefault="009C56C9" w:rsidP="009C56C9">
            <w:pPr>
              <w:pStyle w:val="Kop2"/>
            </w:pPr>
            <w:bookmarkStart w:id="63" w:name="_Toc526501847"/>
            <w:r w:rsidRPr="00E7507A">
              <w:t>Stichting Manpadslaangebied – Heemstede</w:t>
            </w:r>
            <w:bookmarkEnd w:id="63"/>
            <w:r w:rsidRPr="00E7507A">
              <w:t xml:space="preserve"> </w:t>
            </w:r>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30.1</w:t>
            </w:r>
          </w:p>
        </w:tc>
        <w:tc>
          <w:tcPr>
            <w:tcW w:w="5226" w:type="dxa"/>
            <w:shd w:val="clear" w:color="auto" w:fill="auto"/>
          </w:tcPr>
          <w:p w:rsidR="009C56C9" w:rsidRPr="00B47F32"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Indiener is van mening dat de plannen voor het Manpadslaangebied op gespannen voet staan met de uitgangspunten van het Ontwikkelperspectief.</w:t>
            </w:r>
          </w:p>
          <w:p w:rsidR="009C56C9" w:rsidRPr="00B47F32" w:rsidRDefault="009C56C9" w:rsidP="009C56C9">
            <w:pPr>
              <w:spacing w:after="0" w:line="240" w:lineRule="auto"/>
              <w:rPr>
                <w:rFonts w:ascii="Verdana" w:eastAsia="Times New Roman" w:hAnsi="Verdana" w:cs="Times New Roman"/>
                <w:sz w:val="16"/>
                <w:szCs w:val="16"/>
              </w:rPr>
            </w:pPr>
            <w:r w:rsidRPr="00B47F32">
              <w:rPr>
                <w:rFonts w:ascii="Verdana" w:eastAsia="Times New Roman" w:hAnsi="Verdana" w:cs="Times New Roman"/>
                <w:sz w:val="16"/>
                <w:szCs w:val="16"/>
              </w:rPr>
              <w:t>Indiener staat een gebied voor dat toegankelijk is voor inwoners en omwonenden met wandelpaden van Groenendaal naar Leyduin, enkele kleinschalige recreatieve voorzieningen en veel water. Indiener wil het aanwezige kwelwater in het gebied gebruiken voor moeras en brede watergangen. De aanwezige volkstuinders kunnen prima bijna geheel op hun huidige plaats blijven, maar dan wel landschappelijk ingepast</w:t>
            </w:r>
            <w:r>
              <w:rPr>
                <w:rFonts w:ascii="Verdana" w:eastAsia="Times New Roman" w:hAnsi="Verdana" w:cs="Times New Roman"/>
                <w:sz w:val="16"/>
                <w:szCs w:val="16"/>
              </w:rPr>
              <w:t>.</w:t>
            </w:r>
          </w:p>
          <w:p w:rsidR="009C56C9" w:rsidRPr="00E264F3"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 xml:space="preserve">In de hele nota Ontwikkelperspectief Binnenduinrand vindt indiener vele aanknopingspunten om een Natuurpark </w:t>
            </w:r>
            <w:proofErr w:type="spellStart"/>
            <w:r w:rsidRPr="00E264F3">
              <w:rPr>
                <w:rFonts w:ascii="Verdana" w:eastAsia="Times New Roman" w:hAnsi="Verdana" w:cs="Times New Roman"/>
                <w:sz w:val="16"/>
                <w:szCs w:val="16"/>
              </w:rPr>
              <w:t>Manpadslaan</w:t>
            </w:r>
            <w:proofErr w:type="spellEnd"/>
            <w:r w:rsidRPr="00E264F3">
              <w:rPr>
                <w:rFonts w:ascii="Verdana" w:eastAsia="Times New Roman" w:hAnsi="Verdana" w:cs="Times New Roman"/>
                <w:sz w:val="16"/>
                <w:szCs w:val="16"/>
              </w:rPr>
              <w:t xml:space="preserve"> te verwezenlijken. Voorwaarde is dat er gezamenlijk in de regio aan wordt gewerkt als</w:t>
            </w:r>
            <w:r>
              <w:rPr>
                <w:rFonts w:ascii="Verdana" w:eastAsia="Times New Roman" w:hAnsi="Verdana" w:cs="Times New Roman"/>
                <w:sz w:val="16"/>
                <w:szCs w:val="16"/>
              </w:rPr>
              <w:t xml:space="preserve"> een van de uitvoeringsplannen.</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afweging van ruimtelijke initiatieven zoals herontwikkeling van het Manpadslaangebied ligt bij de gemeente (in dit geval Heemstede). Deze moet bij de besluitvorming verantwoorden hoe hun besluit zich verhoudt tot het Ontwikkelperspectief. Als het besluit afwijkt van de </w:t>
            </w:r>
            <w:r w:rsidRPr="00D91911">
              <w:rPr>
                <w:rFonts w:ascii="Verdana" w:eastAsia="Times New Roman" w:hAnsi="Verdana" w:cs="Times New Roman"/>
                <w:sz w:val="16"/>
                <w:szCs w:val="16"/>
              </w:rPr>
              <w:t xml:space="preserve">spelregels </w:t>
            </w:r>
            <w:r>
              <w:rPr>
                <w:rFonts w:ascii="Verdana" w:eastAsia="Times New Roman" w:hAnsi="Verdana" w:cs="Times New Roman"/>
                <w:sz w:val="16"/>
                <w:szCs w:val="16"/>
              </w:rPr>
              <w:t>in het Ontwikkelperspectief dan zal daar een goede motivatie aan ten grondslag moeten liggen.</w:t>
            </w:r>
          </w:p>
          <w:p w:rsidR="001B5E43" w:rsidRDefault="001B5E43"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In het uitvoeringsprogramma </w:t>
            </w:r>
            <w:r w:rsidR="001B5E43">
              <w:rPr>
                <w:rFonts w:ascii="Verdana" w:eastAsia="Times New Roman" w:hAnsi="Verdana" w:cs="Times New Roman"/>
                <w:sz w:val="16"/>
                <w:szCs w:val="16"/>
              </w:rPr>
              <w:t>zal</w:t>
            </w:r>
            <w:r>
              <w:rPr>
                <w:rFonts w:ascii="Verdana" w:eastAsia="Times New Roman" w:hAnsi="Verdana" w:cs="Times New Roman"/>
                <w:sz w:val="16"/>
                <w:szCs w:val="16"/>
              </w:rPr>
              <w:t xml:space="preserve"> bij </w:t>
            </w:r>
            <w:r w:rsidR="001B5E43">
              <w:rPr>
                <w:rFonts w:ascii="Verdana" w:eastAsia="Times New Roman" w:hAnsi="Verdana" w:cs="Times New Roman"/>
                <w:sz w:val="16"/>
                <w:szCs w:val="16"/>
              </w:rPr>
              <w:t xml:space="preserve">de verder uitwerking </w:t>
            </w:r>
            <w:r>
              <w:rPr>
                <w:rFonts w:ascii="Verdana" w:eastAsia="Times New Roman" w:hAnsi="Verdana" w:cs="Times New Roman"/>
                <w:sz w:val="16"/>
                <w:szCs w:val="16"/>
              </w:rPr>
              <w:t>het spoor 2 ‘regionale strategie voor de open gebieden’ gekeken worden hoe het Manpadslaangebied optimaal kan worden ontwikkeld.</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Geen aanpassing</w:t>
            </w:r>
            <w:r>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30.2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 xml:space="preserve">Indiener ondersteunt de gedachte om voor het open houden van de open gebieden diverse financieringsbronnen aan elkaar te koppelen. Indiener is dan ook zeer benieuwd hoe de uitwerking vorm gaat krijgen en in welke volgorde de prioriteiten worden opgepakt. Indiener wordt daarvan graag op de hoogte gehouden en wil graag meedenken en meewerken aan de uitwerking van het Manpadslaangebied , waaronder meedenken over andere financieringsconcepten, waardoor onze doelstelling wordt bereikt: een open en recreatief toegankelijk Natuurpark </w:t>
            </w:r>
            <w:proofErr w:type="spellStart"/>
            <w:r w:rsidRPr="00E264F3">
              <w:rPr>
                <w:rFonts w:ascii="Verdana" w:eastAsia="Times New Roman" w:hAnsi="Verdana" w:cs="Times New Roman"/>
                <w:sz w:val="16"/>
                <w:szCs w:val="16"/>
              </w:rPr>
              <w:t>Manpadslaan</w:t>
            </w:r>
            <w:proofErr w:type="spellEnd"/>
            <w:r w:rsidRPr="00E264F3">
              <w:rPr>
                <w:rFonts w:ascii="Verdana" w:eastAsia="Times New Roman" w:hAnsi="Verdana" w:cs="Times New Roman"/>
                <w:sz w:val="16"/>
                <w:szCs w:val="16"/>
              </w:rPr>
              <w:t>.</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Bij het uitvoeringsprogramma komt nadrukkelijk de financiële onderbouwing aan de orde.</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Bij de uitwerking van het uitvoeringsprogramma zal burgerparticipatie een aandachtspunt zijn.</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274AB5">
        <w:trPr>
          <w:trHeight w:val="227"/>
        </w:trPr>
        <w:tc>
          <w:tcPr>
            <w:tcW w:w="682" w:type="dxa"/>
            <w:shd w:val="clear" w:color="auto" w:fill="FDE9D9" w:themeFill="accent6" w:themeFillTint="33"/>
          </w:tcPr>
          <w:p w:rsidR="009C56C9" w:rsidRPr="00E7507A" w:rsidRDefault="009C56C9" w:rsidP="009C56C9">
            <w:pPr>
              <w:pStyle w:val="Kop2"/>
            </w:pPr>
            <w:bookmarkStart w:id="64" w:name="_Toc526501848"/>
            <w:r w:rsidRPr="00E7507A">
              <w:t>3</w:t>
            </w:r>
            <w:r>
              <w:t>1</w:t>
            </w:r>
            <w:r w:rsidRPr="00E7507A">
              <w:t>.</w:t>
            </w:r>
            <w:bookmarkEnd w:id="64"/>
          </w:p>
        </w:tc>
        <w:tc>
          <w:tcPr>
            <w:tcW w:w="5226" w:type="dxa"/>
            <w:shd w:val="clear" w:color="auto" w:fill="FDE9D9" w:themeFill="accent6" w:themeFillTint="33"/>
          </w:tcPr>
          <w:p w:rsidR="009C56C9" w:rsidRPr="00E7507A" w:rsidRDefault="009C56C9" w:rsidP="009C56C9">
            <w:pPr>
              <w:pStyle w:val="Kop2"/>
            </w:pPr>
            <w:bookmarkStart w:id="65" w:name="_Toc526501849"/>
            <w:r w:rsidRPr="00E7507A">
              <w:t>Stichting Westelijk Tuinbouwgebied Haarlem</w:t>
            </w:r>
            <w:bookmarkEnd w:id="65"/>
          </w:p>
        </w:tc>
        <w:tc>
          <w:tcPr>
            <w:tcW w:w="5245" w:type="dxa"/>
            <w:shd w:val="clear" w:color="auto" w:fill="FDE9D9" w:themeFill="accent6" w:themeFillTint="33"/>
          </w:tcPr>
          <w:p w:rsidR="009C56C9" w:rsidRPr="006109F3" w:rsidRDefault="009C56C9" w:rsidP="009C56C9">
            <w:pPr>
              <w:pStyle w:val="Kop2"/>
            </w:pPr>
          </w:p>
        </w:tc>
        <w:tc>
          <w:tcPr>
            <w:tcW w:w="2693" w:type="dxa"/>
            <w:shd w:val="clear" w:color="auto" w:fill="FDE9D9" w:themeFill="accent6" w:themeFillTint="33"/>
          </w:tcPr>
          <w:p w:rsidR="009C56C9" w:rsidRPr="006109F3" w:rsidRDefault="009C56C9" w:rsidP="009C56C9">
            <w:pPr>
              <w:pStyle w:val="Kop2"/>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SWTH stelt voor om in het Westelijk Tuinbouwgebied (WTG) ter hoogte van de Brouwers­ vaart een ecologische-, water- en recreatieve verbinding op te nemen en ter hoogte van  deelgebied zuid een ecologische- en waterverbinding op te nemen. Dit is in overeenstemming met het Beheer- en ontwikkelplan Nationaal Park Zuid-Kennemerland 2014-2024.</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suggestie wordt als </w:t>
            </w:r>
            <w:r w:rsidRPr="0092499F">
              <w:rPr>
                <w:rFonts w:ascii="Verdana" w:eastAsia="Times New Roman" w:hAnsi="Verdana" w:cs="Times New Roman"/>
                <w:sz w:val="16"/>
                <w:szCs w:val="16"/>
              </w:rPr>
              <w:t xml:space="preserve">positief </w:t>
            </w:r>
            <w:r>
              <w:rPr>
                <w:rFonts w:ascii="Verdana" w:eastAsia="Times New Roman" w:hAnsi="Verdana" w:cs="Times New Roman"/>
                <w:sz w:val="16"/>
                <w:szCs w:val="16"/>
              </w:rPr>
              <w:t>gezien</w:t>
            </w:r>
            <w:r w:rsidRPr="0092499F">
              <w:rPr>
                <w:rFonts w:ascii="Verdana" w:eastAsia="Times New Roman" w:hAnsi="Verdana" w:cs="Times New Roman"/>
                <w:sz w:val="16"/>
                <w:szCs w:val="16"/>
              </w:rPr>
              <w:t>, maar het schaalniveau van de suggestie is te gedetailleerd voor het globale karakter van de ecologische verbindingszones op de kaart.</w:t>
            </w:r>
          </w:p>
          <w:p w:rsidR="009C56C9" w:rsidRPr="0092499F" w:rsidRDefault="009C56C9" w:rsidP="009C56C9">
            <w:pPr>
              <w:spacing w:after="0" w:line="240" w:lineRule="auto"/>
              <w:rPr>
                <w:rFonts w:ascii="Verdana" w:eastAsia="Times New Roman" w:hAnsi="Verdana" w:cs="Times New Roman"/>
                <w:sz w:val="16"/>
                <w:szCs w:val="16"/>
              </w:rPr>
            </w:pPr>
            <w:r w:rsidRPr="005A06B4">
              <w:rPr>
                <w:rFonts w:ascii="Verdana" w:eastAsia="Times New Roman" w:hAnsi="Verdana" w:cs="Times New Roman"/>
                <w:sz w:val="16"/>
                <w:szCs w:val="16"/>
              </w:rPr>
              <w:t>In de uitvoeringsstrategie zal deze suggestie worden meegenomen bij het formuleren van een strategie voor de open gebieden.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31.2</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Er is vanuit </w:t>
            </w:r>
            <w:proofErr w:type="spellStart"/>
            <w:r w:rsidRPr="0092499F">
              <w:rPr>
                <w:rFonts w:ascii="Verdana" w:eastAsia="Times New Roman" w:hAnsi="Verdana" w:cs="Times New Roman"/>
                <w:sz w:val="16"/>
                <w:szCs w:val="16"/>
              </w:rPr>
              <w:t>Elswout</w:t>
            </w:r>
            <w:proofErr w:type="spellEnd"/>
            <w:r w:rsidRPr="0092499F">
              <w:rPr>
                <w:rFonts w:ascii="Verdana" w:eastAsia="Times New Roman" w:hAnsi="Verdana" w:cs="Times New Roman"/>
                <w:sz w:val="16"/>
                <w:szCs w:val="16"/>
              </w:rPr>
              <w:t xml:space="preserve"> </w:t>
            </w:r>
            <w:r>
              <w:rPr>
                <w:rFonts w:ascii="Verdana" w:eastAsia="Times New Roman" w:hAnsi="Verdana" w:cs="Times New Roman"/>
                <w:sz w:val="16"/>
                <w:szCs w:val="16"/>
              </w:rPr>
              <w:t>één</w:t>
            </w:r>
            <w:r w:rsidRPr="0092499F">
              <w:rPr>
                <w:rFonts w:ascii="Verdana" w:eastAsia="Times New Roman" w:hAnsi="Verdana" w:cs="Times New Roman"/>
                <w:sz w:val="16"/>
                <w:szCs w:val="16"/>
              </w:rPr>
              <w:t xml:space="preserve"> zichtlijn aangegeven naar de oude Bavo (panoramapunt).</w:t>
            </w:r>
            <w:r>
              <w:rPr>
                <w:rFonts w:ascii="Verdana" w:eastAsia="Times New Roman" w:hAnsi="Verdana" w:cs="Times New Roman"/>
                <w:sz w:val="16"/>
                <w:szCs w:val="16"/>
              </w:rPr>
              <w:t xml:space="preserve"> </w:t>
            </w:r>
            <w:r w:rsidRPr="0092499F">
              <w:rPr>
                <w:rFonts w:ascii="Verdana" w:eastAsia="Times New Roman" w:hAnsi="Verdana" w:cs="Times New Roman"/>
                <w:sz w:val="16"/>
                <w:szCs w:val="16"/>
              </w:rPr>
              <w:t xml:space="preserve">SWTH stelt voor een tweede zichtlijn vanuit </w:t>
            </w:r>
            <w:proofErr w:type="spellStart"/>
            <w:r w:rsidRPr="0092499F">
              <w:rPr>
                <w:rFonts w:ascii="Verdana" w:eastAsia="Times New Roman" w:hAnsi="Verdana" w:cs="Times New Roman"/>
                <w:sz w:val="16"/>
                <w:szCs w:val="16"/>
              </w:rPr>
              <w:t>Elswout</w:t>
            </w:r>
            <w:proofErr w:type="spellEnd"/>
            <w:r w:rsidRPr="0092499F">
              <w:rPr>
                <w:rFonts w:ascii="Verdana" w:eastAsia="Times New Roman" w:hAnsi="Verdana" w:cs="Times New Roman"/>
                <w:sz w:val="16"/>
                <w:szCs w:val="16"/>
              </w:rPr>
              <w:t xml:space="preserve"> aan te geven naar de nieuwe Bavo en die ook </w:t>
            </w:r>
            <w:r w:rsidRPr="0092499F">
              <w:rPr>
                <w:rFonts w:ascii="Verdana" w:eastAsia="Times New Roman" w:hAnsi="Verdana" w:cs="Times New Roman"/>
                <w:sz w:val="16"/>
                <w:szCs w:val="16"/>
              </w:rPr>
              <w:lastRenderedPageBreak/>
              <w:t>als panoramapunt aan te geven. Dit is in overeenstemming met het Bestemmingsplan Binnenduinrand 2017.</w:t>
            </w:r>
          </w:p>
        </w:tc>
        <w:tc>
          <w:tcPr>
            <w:tcW w:w="5245" w:type="dxa"/>
            <w:shd w:val="clear" w:color="auto" w:fill="auto"/>
          </w:tcPr>
          <w:p w:rsidR="009C56C9" w:rsidRPr="0092499F"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lastRenderedPageBreak/>
              <w:t xml:space="preserve">Positief, de suggestie </w:t>
            </w:r>
            <w:r>
              <w:rPr>
                <w:rFonts w:ascii="Verdana" w:eastAsia="Times New Roman" w:hAnsi="Verdana" w:cs="Times New Roman"/>
                <w:sz w:val="16"/>
                <w:szCs w:val="16"/>
              </w:rPr>
              <w:t xml:space="preserve">wordt overgenomen </w:t>
            </w:r>
            <w:r w:rsidRPr="0092499F">
              <w:rPr>
                <w:rFonts w:ascii="Verdana" w:eastAsia="Times New Roman" w:hAnsi="Verdana" w:cs="Times New Roman"/>
                <w:sz w:val="16"/>
                <w:szCs w:val="16"/>
              </w:rPr>
              <w:t>conform zichtlijnenkaart bestemmingsplan Binnenduinrand.</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Leidt tot aanpassing op kaart</w:t>
            </w:r>
            <w:r>
              <w:rPr>
                <w:rFonts w:ascii="Verdana" w:eastAsia="Times New Roman" w:hAnsi="Verdana" w:cs="Times New Roman"/>
                <w:sz w:val="16"/>
                <w:szCs w:val="16"/>
              </w:rPr>
              <w:t xml:space="preserve"> ‘hoogwaardige landschappelijke structuur’</w:t>
            </w:r>
            <w:r w:rsidRPr="0092499F">
              <w:rPr>
                <w:rFonts w:ascii="Verdana" w:eastAsia="Times New Roman" w:hAnsi="Verdana" w:cs="Times New Roman"/>
                <w:sz w:val="16"/>
                <w:szCs w:val="16"/>
              </w:rPr>
              <w:t>.</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31.3</w:t>
            </w:r>
          </w:p>
        </w:tc>
        <w:tc>
          <w:tcPr>
            <w:tcW w:w="5226" w:type="dxa"/>
            <w:shd w:val="clear" w:color="auto" w:fill="auto"/>
          </w:tcPr>
          <w:p w:rsidR="009C56C9" w:rsidRPr="0092499F"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is ook van belang dat </w:t>
            </w:r>
            <w:r w:rsidRPr="0092499F">
              <w:rPr>
                <w:rFonts w:ascii="Verdana" w:eastAsia="Times New Roman" w:hAnsi="Verdana" w:cs="Times New Roman"/>
                <w:sz w:val="16"/>
                <w:szCs w:val="16"/>
              </w:rPr>
              <w:t>het huidige zicht op markante gebouwen gehandhaafd blijft w.o. het zicht op de kathedrale BAVO dat bedreigd wordt door de hoogte van het zgn</w:t>
            </w:r>
            <w:r>
              <w:rPr>
                <w:rFonts w:ascii="Verdana" w:eastAsia="Times New Roman" w:hAnsi="Verdana" w:cs="Times New Roman"/>
                <w:sz w:val="16"/>
                <w:szCs w:val="16"/>
              </w:rPr>
              <w:t>.</w:t>
            </w:r>
            <w:r w:rsidRPr="0092499F">
              <w:rPr>
                <w:rFonts w:ascii="Verdana" w:eastAsia="Times New Roman" w:hAnsi="Verdana" w:cs="Times New Roman"/>
                <w:sz w:val="16"/>
                <w:szCs w:val="16"/>
              </w:rPr>
              <w:t xml:space="preserve"> </w:t>
            </w:r>
            <w:proofErr w:type="spellStart"/>
            <w:r w:rsidRPr="0092499F">
              <w:rPr>
                <w:rFonts w:ascii="Verdana" w:eastAsia="Times New Roman" w:hAnsi="Verdana" w:cs="Times New Roman"/>
                <w:sz w:val="16"/>
                <w:szCs w:val="16"/>
              </w:rPr>
              <w:t>Plaza</w:t>
            </w:r>
            <w:proofErr w:type="spellEnd"/>
            <w:r w:rsidRPr="0092499F">
              <w:rPr>
                <w:rFonts w:ascii="Verdana" w:eastAsia="Times New Roman" w:hAnsi="Verdana" w:cs="Times New Roman"/>
                <w:sz w:val="16"/>
                <w:szCs w:val="16"/>
              </w:rPr>
              <w:t xml:space="preserve"> West project.</w:t>
            </w:r>
          </w:p>
          <w:p w:rsidR="009C56C9" w:rsidRPr="0092499F"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SWTH wenst daarom de bij spelregel 20 (p 69) benoemde van ‘</w:t>
            </w:r>
            <w:proofErr w:type="spellStart"/>
            <w:r w:rsidRPr="0092499F">
              <w:rPr>
                <w:rFonts w:ascii="Verdana" w:eastAsia="Times New Roman" w:hAnsi="Verdana" w:cs="Times New Roman"/>
                <w:sz w:val="16"/>
                <w:szCs w:val="16"/>
              </w:rPr>
              <w:t>zichtbelemmerende</w:t>
            </w:r>
            <w:proofErr w:type="spellEnd"/>
            <w:r w:rsidRPr="0092499F">
              <w:rPr>
                <w:rFonts w:ascii="Verdana" w:eastAsia="Times New Roman" w:hAnsi="Verdana" w:cs="Times New Roman"/>
                <w:sz w:val="16"/>
                <w:szCs w:val="16"/>
              </w:rPr>
              <w:t xml:space="preserve">’ en ‘te  vermijden obstakels’ zijnde ‘schuren, hoge beplantingen en erfscheiding in de zichtlijn’ te  vervangen door ‘alle onroerende zaken, gepland of reeds aanwezig, met een </w:t>
            </w:r>
            <w:proofErr w:type="spellStart"/>
            <w:r w:rsidRPr="0092499F">
              <w:rPr>
                <w:rFonts w:ascii="Verdana" w:eastAsia="Times New Roman" w:hAnsi="Verdana" w:cs="Times New Roman"/>
                <w:sz w:val="16"/>
                <w:szCs w:val="16"/>
              </w:rPr>
              <w:t>zichtbelemmerend</w:t>
            </w:r>
            <w:proofErr w:type="spellEnd"/>
            <w:r w:rsidRPr="0092499F">
              <w:rPr>
                <w:rFonts w:ascii="Verdana" w:eastAsia="Times New Roman" w:hAnsi="Verdana" w:cs="Times New Roman"/>
                <w:sz w:val="16"/>
                <w:szCs w:val="16"/>
              </w:rPr>
              <w:t xml:space="preserve"> karakter’.</w:t>
            </w:r>
          </w:p>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92499F"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Bebouwing die rechtens is toegestaan wordt als aanvaardbaar beoordeeld ten aanzien van de zichtlijn. Voor nieuwe ontwikkelingen wordt de spelregel over de zichtlijnen bij de afweging betrokken. De spelregel is een uitgangspunt en geen randvoorwaarde, wat betekent dat er altijd een belangenafweging plaats zal vinden. Om die reden </w:t>
            </w:r>
            <w:r>
              <w:rPr>
                <w:rFonts w:ascii="Verdana" w:eastAsia="Times New Roman" w:hAnsi="Verdana" w:cs="Times New Roman"/>
                <w:sz w:val="16"/>
                <w:szCs w:val="16"/>
              </w:rPr>
              <w:t xml:space="preserve">is </w:t>
            </w:r>
            <w:r w:rsidRPr="0092499F">
              <w:rPr>
                <w:rFonts w:ascii="Verdana" w:eastAsia="Times New Roman" w:hAnsi="Verdana" w:cs="Times New Roman"/>
                <w:sz w:val="16"/>
                <w:szCs w:val="16"/>
              </w:rPr>
              <w:t>de toelichting bij de spelregel aangepast. Beplanting is overigens geen onroerende zaak en daarom is het zinvol deze wel apart te benoemen.</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A818B7"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Leidt tot tekstwijziging: </w:t>
            </w:r>
            <w:r w:rsidRPr="00C87BD4">
              <w:rPr>
                <w:rFonts w:ascii="Verdana" w:eastAsia="Times New Roman" w:hAnsi="Verdana" w:cs="Times New Roman"/>
                <w:i/>
                <w:sz w:val="16"/>
                <w:szCs w:val="16"/>
              </w:rPr>
              <w:t xml:space="preserve">voor zichtlijnen geldt dat het toevoegen of uitbreiden van </w:t>
            </w:r>
            <w:proofErr w:type="spellStart"/>
            <w:r w:rsidRPr="00C87BD4">
              <w:rPr>
                <w:rFonts w:ascii="Verdana" w:eastAsia="Times New Roman" w:hAnsi="Verdana" w:cs="Times New Roman"/>
                <w:i/>
                <w:sz w:val="16"/>
                <w:szCs w:val="16"/>
              </w:rPr>
              <w:t>zichtbelemmerende</w:t>
            </w:r>
            <w:proofErr w:type="spellEnd"/>
            <w:r w:rsidRPr="00C87BD4">
              <w:rPr>
                <w:rFonts w:ascii="Verdana" w:eastAsia="Times New Roman" w:hAnsi="Verdana" w:cs="Times New Roman"/>
                <w:i/>
                <w:sz w:val="16"/>
                <w:szCs w:val="16"/>
              </w:rPr>
              <w:t xml:space="preserve"> obstakels …… zo veel mogelijk wordt vermeden.</w:t>
            </w:r>
            <w:r>
              <w:rPr>
                <w:rFonts w:ascii="Verdana" w:eastAsia="Times New Roman" w:hAnsi="Verdana" w:cs="Times New Roman"/>
                <w:sz w:val="16"/>
                <w:szCs w:val="16"/>
              </w:rPr>
              <w:t xml:space="preserve"> (par 4.9, blz. 69).</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31.4</w:t>
            </w:r>
          </w:p>
        </w:tc>
        <w:tc>
          <w:tcPr>
            <w:tcW w:w="5226"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Zie kaart hoogwaardig woonmilieu.</w:t>
            </w:r>
          </w:p>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Een symbool ‘stadsrand, verweven met landschap’ is geplaatst op de Duinvlietsweg. Het is niet duidelijk welke maatregelen worden voorzien op deze locatie.</w:t>
            </w:r>
          </w:p>
        </w:tc>
        <w:tc>
          <w:tcPr>
            <w:tcW w:w="5245" w:type="dxa"/>
            <w:shd w:val="clear" w:color="auto" w:fill="auto"/>
          </w:tcPr>
          <w:p w:rsidR="009C56C9" w:rsidRPr="0092499F"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De toelichtende tekst bij de kaart staat in het laatste tekstblokje van pagina 4</w:t>
            </w:r>
            <w:r w:rsidR="000F27E0">
              <w:rPr>
                <w:rFonts w:ascii="Verdana" w:eastAsia="Times New Roman" w:hAnsi="Verdana" w:cs="Times New Roman"/>
                <w:sz w:val="16"/>
                <w:szCs w:val="16"/>
              </w:rPr>
              <w:t>6</w:t>
            </w:r>
            <w:r w:rsidRPr="0092499F">
              <w:rPr>
                <w:rFonts w:ascii="Verdana" w:eastAsia="Times New Roman" w:hAnsi="Verdana" w:cs="Times New Roman"/>
                <w:sz w:val="16"/>
                <w:szCs w:val="16"/>
              </w:rPr>
              <w:t>. Het gaat hier concreet om het beter landschappelijk inpassen van de sportvelden langs de Duinvlietsweg.</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Geen </w:t>
            </w:r>
            <w:r>
              <w:rPr>
                <w:rFonts w:ascii="Verdana" w:eastAsia="Times New Roman" w:hAnsi="Verdana" w:cs="Times New Roman"/>
                <w:sz w:val="16"/>
                <w:szCs w:val="16"/>
              </w:rPr>
              <w:t>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31.5</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SWTH is voorstander van natuurontwikkeling in deelgebied zuid (eigendom provincie) in  combinatie met de aanleg van een wandelpad vanaf de Duinvlietsweg via deelgebied zuid  naar de </w:t>
            </w:r>
            <w:proofErr w:type="spellStart"/>
            <w:r w:rsidRPr="0092499F">
              <w:rPr>
                <w:rFonts w:ascii="Verdana" w:eastAsia="Times New Roman" w:hAnsi="Verdana" w:cs="Times New Roman"/>
                <w:sz w:val="16"/>
                <w:szCs w:val="16"/>
              </w:rPr>
              <w:t>Marcelisvaart</w:t>
            </w:r>
            <w:proofErr w:type="spellEnd"/>
            <w:r w:rsidRPr="0092499F">
              <w:rPr>
                <w:rFonts w:ascii="Verdana" w:eastAsia="Times New Roman" w:hAnsi="Verdana" w:cs="Times New Roman"/>
                <w:sz w:val="16"/>
                <w:szCs w:val="16"/>
              </w:rPr>
              <w:t xml:space="preserve"> en aansluitend op het </w:t>
            </w:r>
            <w:proofErr w:type="spellStart"/>
            <w:r w:rsidRPr="0092499F">
              <w:rPr>
                <w:rFonts w:ascii="Verdana" w:eastAsia="Times New Roman" w:hAnsi="Verdana" w:cs="Times New Roman"/>
                <w:sz w:val="16"/>
                <w:szCs w:val="16"/>
              </w:rPr>
              <w:t>Koepad</w:t>
            </w:r>
            <w:proofErr w:type="spellEnd"/>
            <w:r w:rsidRPr="0092499F">
              <w:rPr>
                <w:rFonts w:ascii="Verdana" w:eastAsia="Times New Roman" w:hAnsi="Verdana" w:cs="Times New Roman"/>
                <w:sz w:val="16"/>
                <w:szCs w:val="16"/>
              </w:rPr>
              <w:t xml:space="preserve">. Mogelijk kan dat onderdeel zijn van </w:t>
            </w:r>
            <w:r>
              <w:rPr>
                <w:rFonts w:ascii="Verdana" w:eastAsia="Times New Roman" w:hAnsi="Verdana" w:cs="Times New Roman"/>
                <w:sz w:val="16"/>
                <w:szCs w:val="16"/>
              </w:rPr>
              <w:t>het</w:t>
            </w:r>
            <w:r w:rsidRPr="0092499F">
              <w:rPr>
                <w:rFonts w:ascii="Verdana" w:eastAsia="Times New Roman" w:hAnsi="Verdana" w:cs="Times New Roman"/>
                <w:sz w:val="16"/>
                <w:szCs w:val="16"/>
              </w:rPr>
              <w:t xml:space="preserve"> </w:t>
            </w:r>
            <w:r>
              <w:rPr>
                <w:rFonts w:ascii="Verdana" w:eastAsia="Times New Roman" w:hAnsi="Verdana" w:cs="Times New Roman"/>
                <w:sz w:val="16"/>
                <w:szCs w:val="16"/>
              </w:rPr>
              <w:t>‘</w:t>
            </w:r>
            <w:r w:rsidRPr="0092499F">
              <w:rPr>
                <w:rFonts w:ascii="Verdana" w:eastAsia="Times New Roman" w:hAnsi="Verdana" w:cs="Times New Roman"/>
                <w:sz w:val="16"/>
                <w:szCs w:val="16"/>
              </w:rPr>
              <w:t>verweven van woonwijk en landschap</w:t>
            </w:r>
            <w:r>
              <w:rPr>
                <w:rFonts w:ascii="Verdana" w:eastAsia="Times New Roman" w:hAnsi="Verdana" w:cs="Times New Roman"/>
                <w:sz w:val="16"/>
                <w:szCs w:val="16"/>
              </w:rPr>
              <w:t>’</w:t>
            </w:r>
            <w:r w:rsidRPr="0092499F">
              <w:rPr>
                <w:rFonts w:ascii="Verdana" w:eastAsia="Times New Roman" w:hAnsi="Verdana" w:cs="Times New Roman"/>
                <w:sz w:val="16"/>
                <w:szCs w:val="16"/>
              </w:rPr>
              <w:t>?</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Ja</w:t>
            </w:r>
            <w:r>
              <w:rPr>
                <w:rFonts w:ascii="Verdana" w:eastAsia="Times New Roman" w:hAnsi="Verdana" w:cs="Times New Roman"/>
                <w:sz w:val="16"/>
                <w:szCs w:val="16"/>
              </w:rPr>
              <w:t>,</w:t>
            </w:r>
            <w:r w:rsidRPr="0092499F">
              <w:rPr>
                <w:rFonts w:ascii="Verdana" w:eastAsia="Times New Roman" w:hAnsi="Verdana" w:cs="Times New Roman"/>
                <w:sz w:val="16"/>
                <w:szCs w:val="16"/>
              </w:rPr>
              <w:t xml:space="preserve"> dat kan daar zeker onderdeel van zijn. Net zoals het deel </w:t>
            </w:r>
            <w:r>
              <w:rPr>
                <w:rFonts w:ascii="Verdana" w:eastAsia="Times New Roman" w:hAnsi="Verdana" w:cs="Times New Roman"/>
                <w:sz w:val="16"/>
                <w:szCs w:val="16"/>
              </w:rPr>
              <w:t xml:space="preserve">dat </w:t>
            </w:r>
            <w:r w:rsidRPr="0092499F">
              <w:rPr>
                <w:rFonts w:ascii="Verdana" w:eastAsia="Times New Roman" w:hAnsi="Verdana" w:cs="Times New Roman"/>
                <w:sz w:val="16"/>
                <w:szCs w:val="16"/>
              </w:rPr>
              <w:t xml:space="preserve">uitmaakt van het inventariseren van de gewenste recreatieve verbindingen zoals benoemd in spoor </w:t>
            </w:r>
            <w:r>
              <w:rPr>
                <w:rFonts w:ascii="Verdana" w:eastAsia="Times New Roman" w:hAnsi="Verdana" w:cs="Times New Roman"/>
                <w:sz w:val="16"/>
                <w:szCs w:val="16"/>
              </w:rPr>
              <w:t>8 voor de uitvoeringsstrategie. In de volgende fase wordt dit spoor verder uitgewerkt.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Geen </w:t>
            </w:r>
            <w:r>
              <w:rPr>
                <w:rFonts w:ascii="Verdana" w:eastAsia="Times New Roman" w:hAnsi="Verdana" w:cs="Times New Roman"/>
                <w:sz w:val="16"/>
                <w:szCs w:val="16"/>
              </w:rPr>
              <w:t>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31.6</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 xml:space="preserve">Een symbool </w:t>
            </w:r>
            <w:r>
              <w:rPr>
                <w:rFonts w:ascii="Verdana" w:eastAsia="Times New Roman" w:hAnsi="Verdana" w:cs="Times New Roman"/>
                <w:sz w:val="16"/>
                <w:szCs w:val="16"/>
              </w:rPr>
              <w:t xml:space="preserve">‘Stadsrand, front maken’ </w:t>
            </w:r>
            <w:r w:rsidRPr="0092499F">
              <w:rPr>
                <w:rFonts w:ascii="Verdana" w:eastAsia="Times New Roman" w:hAnsi="Verdana" w:cs="Times New Roman"/>
                <w:sz w:val="16"/>
                <w:szCs w:val="16"/>
              </w:rPr>
              <w:t xml:space="preserve">is aangegeven langs het woonzorgcentrum De  </w:t>
            </w:r>
            <w:proofErr w:type="spellStart"/>
            <w:r w:rsidRPr="0092499F">
              <w:rPr>
                <w:rFonts w:ascii="Verdana" w:eastAsia="Times New Roman" w:hAnsi="Verdana" w:cs="Times New Roman"/>
                <w:sz w:val="16"/>
                <w:szCs w:val="16"/>
              </w:rPr>
              <w:t>Blinkert</w:t>
            </w:r>
            <w:proofErr w:type="spellEnd"/>
            <w:r w:rsidRPr="0092499F">
              <w:rPr>
                <w:rFonts w:ascii="Verdana" w:eastAsia="Times New Roman" w:hAnsi="Verdana" w:cs="Times New Roman"/>
                <w:sz w:val="16"/>
                <w:szCs w:val="16"/>
              </w:rPr>
              <w:t xml:space="preserve"> aan de </w:t>
            </w:r>
            <w:proofErr w:type="spellStart"/>
            <w:r w:rsidRPr="0092499F">
              <w:rPr>
                <w:rFonts w:ascii="Verdana" w:eastAsia="Times New Roman" w:hAnsi="Verdana" w:cs="Times New Roman"/>
                <w:sz w:val="16"/>
                <w:szCs w:val="16"/>
              </w:rPr>
              <w:t>Rockaertshof</w:t>
            </w:r>
            <w:proofErr w:type="spellEnd"/>
            <w:r w:rsidRPr="0092499F">
              <w:rPr>
                <w:rFonts w:ascii="Verdana" w:eastAsia="Times New Roman" w:hAnsi="Verdana" w:cs="Times New Roman"/>
                <w:sz w:val="16"/>
                <w:szCs w:val="16"/>
              </w:rPr>
              <w:t xml:space="preserve"> 66 te Haarlem.</w:t>
            </w:r>
            <w:r>
              <w:rPr>
                <w:rFonts w:ascii="Verdana" w:eastAsia="Times New Roman" w:hAnsi="Verdana" w:cs="Times New Roman"/>
                <w:sz w:val="16"/>
                <w:szCs w:val="16"/>
              </w:rPr>
              <w:t xml:space="preserve"> </w:t>
            </w:r>
            <w:r w:rsidRPr="0092499F">
              <w:rPr>
                <w:rFonts w:ascii="Verdana" w:eastAsia="Times New Roman" w:hAnsi="Verdana" w:cs="Times New Roman"/>
                <w:sz w:val="16"/>
                <w:szCs w:val="16"/>
              </w:rPr>
              <w:t xml:space="preserve">Hier zou de bebouwing met de voorkant naar het open landschap gericht moeten worden.  In de huidige situatie zijn de woningen van het woonzorgcentrum met de voordeur naar het open landschap gekeerd. Er is geen sprake van </w:t>
            </w:r>
            <w:proofErr w:type="spellStart"/>
            <w:r w:rsidRPr="0092499F">
              <w:rPr>
                <w:rFonts w:ascii="Verdana" w:eastAsia="Times New Roman" w:hAnsi="Verdana" w:cs="Times New Roman"/>
                <w:sz w:val="16"/>
                <w:szCs w:val="16"/>
              </w:rPr>
              <w:t>verrommeling</w:t>
            </w:r>
            <w:proofErr w:type="spellEnd"/>
            <w:r w:rsidRPr="0092499F">
              <w:rPr>
                <w:rFonts w:ascii="Verdana" w:eastAsia="Times New Roman" w:hAnsi="Verdana" w:cs="Times New Roman"/>
                <w:sz w:val="16"/>
                <w:szCs w:val="16"/>
              </w:rPr>
              <w:t>. Het is ons  dan ook niet duidelijk welke maatregelen u voor ogen heeft op deze lo</w:t>
            </w:r>
            <w:r>
              <w:rPr>
                <w:rFonts w:ascii="Verdana" w:eastAsia="Times New Roman" w:hAnsi="Verdana" w:cs="Times New Roman"/>
                <w:sz w:val="16"/>
                <w:szCs w:val="16"/>
              </w:rPr>
              <w:t>c</w:t>
            </w:r>
            <w:r w:rsidRPr="0092499F">
              <w:rPr>
                <w:rFonts w:ascii="Verdana" w:eastAsia="Times New Roman" w:hAnsi="Verdana" w:cs="Times New Roman"/>
                <w:sz w:val="16"/>
                <w:szCs w:val="16"/>
              </w:rPr>
              <w:t>atie. Graag uw toelichtin</w:t>
            </w:r>
            <w:r>
              <w:rPr>
                <w:rFonts w:ascii="Verdana" w:eastAsia="Times New Roman" w:hAnsi="Verdana" w:cs="Times New Roman"/>
                <w:sz w:val="16"/>
                <w:szCs w:val="16"/>
              </w:rPr>
              <w:t>g</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De constatering ten aanz</w:t>
            </w:r>
            <w:r>
              <w:rPr>
                <w:rFonts w:ascii="Verdana" w:eastAsia="Times New Roman" w:hAnsi="Verdana" w:cs="Times New Roman"/>
                <w:sz w:val="16"/>
                <w:szCs w:val="16"/>
              </w:rPr>
              <w:t xml:space="preserve">ien van de </w:t>
            </w:r>
            <w:proofErr w:type="spellStart"/>
            <w:r>
              <w:rPr>
                <w:rFonts w:ascii="Verdana" w:eastAsia="Times New Roman" w:hAnsi="Verdana" w:cs="Times New Roman"/>
                <w:sz w:val="16"/>
                <w:szCs w:val="16"/>
              </w:rPr>
              <w:t>Blinkert</w:t>
            </w:r>
            <w:proofErr w:type="spellEnd"/>
            <w:r>
              <w:rPr>
                <w:rFonts w:ascii="Verdana" w:eastAsia="Times New Roman" w:hAnsi="Verdana" w:cs="Times New Roman"/>
                <w:sz w:val="16"/>
                <w:szCs w:val="16"/>
              </w:rPr>
              <w:t xml:space="preserve"> is terecht.</w:t>
            </w:r>
          </w:p>
          <w:p w:rsidR="009C56C9" w:rsidRPr="000B67C6" w:rsidRDefault="009C56C9" w:rsidP="009C56C9">
            <w:pPr>
              <w:spacing w:after="0" w:line="240" w:lineRule="auto"/>
              <w:rPr>
                <w:rFonts w:ascii="Verdana" w:eastAsia="Times New Roman" w:hAnsi="Verdana" w:cs="Times New Roman"/>
                <w:color w:val="FF0000"/>
                <w:sz w:val="16"/>
                <w:szCs w:val="16"/>
              </w:rPr>
            </w:pPr>
          </w:p>
        </w:tc>
        <w:tc>
          <w:tcPr>
            <w:tcW w:w="2693"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Aanpassing kaart: het symbool ‘stadsrand, front maken’ wordt verwijderd</w:t>
            </w:r>
          </w:p>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31.7</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92499F">
              <w:rPr>
                <w:rFonts w:ascii="Verdana" w:eastAsia="Times New Roman" w:hAnsi="Verdana" w:cs="Times New Roman"/>
                <w:sz w:val="16"/>
                <w:szCs w:val="16"/>
              </w:rPr>
              <w:t>Evenmin is duidelijk hoe de spelregels luiden inzake de realisatie/ behoud van  ‘heldere stads en dorpsranden’</w:t>
            </w:r>
            <w:r>
              <w:rPr>
                <w:rFonts w:ascii="Verdana" w:eastAsia="Times New Roman" w:hAnsi="Verdana" w:cs="Times New Roman"/>
                <w:sz w:val="16"/>
                <w:szCs w:val="16"/>
              </w:rPr>
              <w:t xml:space="preserve"> </w:t>
            </w:r>
            <w:r w:rsidRPr="0092499F">
              <w:rPr>
                <w:rFonts w:ascii="Verdana" w:eastAsia="Times New Roman" w:hAnsi="Verdana" w:cs="Times New Roman"/>
                <w:sz w:val="16"/>
                <w:szCs w:val="16"/>
              </w:rPr>
              <w:t xml:space="preserve">(p57). Wordt een ‘duidelijk onderscheid’ bedoeld zoals  zichtbaar op de foto van hoogbouw aan de rand van IJmuiden ( p56), of gaat de voorkeur  uit naar een ‘ruimtelijke samenhang tussen landschap en stad () door de bebouwingen op  het landschap te oriënteren’. Voor alle helderheid: SWTH is voorstander van het laatste en  is o.m. van mening dat de gang van zaken rond </w:t>
            </w:r>
            <w:proofErr w:type="spellStart"/>
            <w:r w:rsidRPr="0092499F">
              <w:rPr>
                <w:rFonts w:ascii="Verdana" w:eastAsia="Times New Roman" w:hAnsi="Verdana" w:cs="Times New Roman"/>
                <w:sz w:val="16"/>
                <w:szCs w:val="16"/>
              </w:rPr>
              <w:t>Plaza</w:t>
            </w:r>
            <w:proofErr w:type="spellEnd"/>
            <w:r w:rsidRPr="0092499F">
              <w:rPr>
                <w:rFonts w:ascii="Verdana" w:eastAsia="Times New Roman" w:hAnsi="Verdana" w:cs="Times New Roman"/>
                <w:sz w:val="16"/>
                <w:szCs w:val="16"/>
              </w:rPr>
              <w:t xml:space="preserve"> West niet spoort met deze aanpak.</w:t>
            </w:r>
          </w:p>
        </w:tc>
        <w:tc>
          <w:tcPr>
            <w:tcW w:w="5245"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Beide opties zijn mogelijk. Is afhankelijk van de situatie ter plaatse.</w:t>
            </w:r>
          </w:p>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De ontwikkelingen rond </w:t>
            </w:r>
            <w:proofErr w:type="spellStart"/>
            <w:r w:rsidRPr="00BB7BC3">
              <w:rPr>
                <w:rFonts w:ascii="Verdana" w:eastAsia="Times New Roman" w:hAnsi="Verdana" w:cs="Times New Roman"/>
                <w:sz w:val="16"/>
                <w:szCs w:val="16"/>
              </w:rPr>
              <w:t>Plaza</w:t>
            </w:r>
            <w:proofErr w:type="spellEnd"/>
            <w:r w:rsidRPr="00BB7BC3">
              <w:rPr>
                <w:rFonts w:ascii="Verdana" w:eastAsia="Times New Roman" w:hAnsi="Verdana" w:cs="Times New Roman"/>
                <w:sz w:val="16"/>
                <w:szCs w:val="16"/>
              </w:rPr>
              <w:t xml:space="preserve"> West zijn minder relevant voor het buitengebied omdat </w:t>
            </w:r>
            <w:proofErr w:type="spellStart"/>
            <w:r w:rsidRPr="00BB7BC3">
              <w:rPr>
                <w:rFonts w:ascii="Verdana" w:eastAsia="Times New Roman" w:hAnsi="Verdana" w:cs="Times New Roman"/>
                <w:sz w:val="16"/>
                <w:szCs w:val="16"/>
              </w:rPr>
              <w:t>Plaza</w:t>
            </w:r>
            <w:proofErr w:type="spellEnd"/>
            <w:r w:rsidRPr="00BB7BC3">
              <w:rPr>
                <w:rFonts w:ascii="Verdana" w:eastAsia="Times New Roman" w:hAnsi="Verdana" w:cs="Times New Roman"/>
                <w:sz w:val="16"/>
                <w:szCs w:val="16"/>
              </w:rPr>
              <w:t xml:space="preserve"> </w:t>
            </w:r>
            <w:r>
              <w:rPr>
                <w:rFonts w:ascii="Verdana" w:eastAsia="Times New Roman" w:hAnsi="Verdana" w:cs="Times New Roman"/>
                <w:sz w:val="16"/>
                <w:szCs w:val="16"/>
              </w:rPr>
              <w:t>West niet in de stadsrand ligt.</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Geen </w:t>
            </w:r>
            <w:r>
              <w:rPr>
                <w:rFonts w:ascii="Verdana" w:eastAsia="Times New Roman" w:hAnsi="Verdana" w:cs="Times New Roman"/>
                <w:sz w:val="16"/>
                <w:szCs w:val="16"/>
              </w:rPr>
              <w:t>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31.8</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Een symbool </w:t>
            </w:r>
            <w:r>
              <w:rPr>
                <w:rFonts w:ascii="Verdana" w:eastAsia="Times New Roman" w:hAnsi="Verdana" w:cs="Times New Roman"/>
                <w:sz w:val="16"/>
                <w:szCs w:val="16"/>
              </w:rPr>
              <w:t xml:space="preserve">‘Stadsrand, front maken’ </w:t>
            </w:r>
            <w:r w:rsidRPr="00BB7BC3">
              <w:rPr>
                <w:rFonts w:ascii="Verdana" w:eastAsia="Times New Roman" w:hAnsi="Verdana" w:cs="Times New Roman"/>
                <w:sz w:val="16"/>
                <w:szCs w:val="16"/>
              </w:rPr>
              <w:t xml:space="preserve">met bovenstaande betekenis is aangegeven langs de achterzijde van de woningen aan de </w:t>
            </w:r>
            <w:proofErr w:type="spellStart"/>
            <w:r w:rsidRPr="00BB7BC3">
              <w:rPr>
                <w:rFonts w:ascii="Verdana" w:eastAsia="Times New Roman" w:hAnsi="Verdana" w:cs="Times New Roman"/>
                <w:sz w:val="16"/>
                <w:szCs w:val="16"/>
              </w:rPr>
              <w:t>Zijlweg</w:t>
            </w:r>
            <w:proofErr w:type="spellEnd"/>
            <w:r w:rsidRPr="00BB7BC3">
              <w:rPr>
                <w:rFonts w:ascii="Verdana" w:eastAsia="Times New Roman" w:hAnsi="Verdana" w:cs="Times New Roman"/>
                <w:sz w:val="16"/>
                <w:szCs w:val="16"/>
              </w:rPr>
              <w:t xml:space="preserve">, tussen de Westelijke Randweg en de Korte </w:t>
            </w:r>
            <w:proofErr w:type="spellStart"/>
            <w:r w:rsidRPr="00BB7BC3">
              <w:rPr>
                <w:rFonts w:ascii="Verdana" w:eastAsia="Times New Roman" w:hAnsi="Verdana" w:cs="Times New Roman"/>
                <w:sz w:val="16"/>
                <w:szCs w:val="16"/>
              </w:rPr>
              <w:t>Zijlweg</w:t>
            </w:r>
            <w:proofErr w:type="spellEnd"/>
            <w:r w:rsidRPr="00BB7BC3">
              <w:rPr>
                <w:rFonts w:ascii="Verdana" w:eastAsia="Times New Roman" w:hAnsi="Verdana" w:cs="Times New Roman"/>
                <w:sz w:val="16"/>
                <w:szCs w:val="16"/>
              </w:rPr>
              <w:t>.</w:t>
            </w:r>
            <w:r>
              <w:rPr>
                <w:rFonts w:ascii="Verdana" w:eastAsia="Times New Roman" w:hAnsi="Verdana" w:cs="Times New Roman"/>
                <w:sz w:val="16"/>
                <w:szCs w:val="16"/>
              </w:rPr>
              <w:t xml:space="preserve"> </w:t>
            </w:r>
            <w:r w:rsidRPr="00BB7BC3">
              <w:rPr>
                <w:rFonts w:ascii="Verdana" w:eastAsia="Times New Roman" w:hAnsi="Verdana" w:cs="Times New Roman"/>
                <w:sz w:val="16"/>
                <w:szCs w:val="16"/>
              </w:rPr>
              <w:t xml:space="preserve">Hier zijn de achtertuinen van de woningen aan de </w:t>
            </w:r>
            <w:proofErr w:type="spellStart"/>
            <w:r w:rsidRPr="00BB7BC3">
              <w:rPr>
                <w:rFonts w:ascii="Verdana" w:eastAsia="Times New Roman" w:hAnsi="Verdana" w:cs="Times New Roman"/>
                <w:sz w:val="16"/>
                <w:szCs w:val="16"/>
              </w:rPr>
              <w:t>Zijlweg</w:t>
            </w:r>
            <w:proofErr w:type="spellEnd"/>
            <w:r w:rsidRPr="00BB7BC3">
              <w:rPr>
                <w:rFonts w:ascii="Verdana" w:eastAsia="Times New Roman" w:hAnsi="Verdana" w:cs="Times New Roman"/>
                <w:sz w:val="16"/>
                <w:szCs w:val="16"/>
              </w:rPr>
              <w:t xml:space="preserve"> naar het landschap gekeerd.</w:t>
            </w:r>
            <w:r>
              <w:rPr>
                <w:rFonts w:ascii="Verdana" w:eastAsia="Times New Roman" w:hAnsi="Verdana" w:cs="Times New Roman"/>
                <w:sz w:val="16"/>
                <w:szCs w:val="16"/>
              </w:rPr>
              <w:t xml:space="preserve"> </w:t>
            </w:r>
            <w:r w:rsidRPr="00BB7BC3">
              <w:rPr>
                <w:rFonts w:ascii="Verdana" w:eastAsia="Times New Roman" w:hAnsi="Verdana" w:cs="Times New Roman"/>
                <w:sz w:val="16"/>
                <w:szCs w:val="16"/>
              </w:rPr>
              <w:t xml:space="preserve">Er is sprake van </w:t>
            </w:r>
            <w:proofErr w:type="spellStart"/>
            <w:r w:rsidRPr="00BB7BC3">
              <w:rPr>
                <w:rFonts w:ascii="Verdana" w:eastAsia="Times New Roman" w:hAnsi="Verdana" w:cs="Times New Roman"/>
                <w:sz w:val="16"/>
                <w:szCs w:val="16"/>
              </w:rPr>
              <w:lastRenderedPageBreak/>
              <w:t>verrommeling</w:t>
            </w:r>
            <w:proofErr w:type="spellEnd"/>
            <w:r w:rsidRPr="00BB7BC3">
              <w:rPr>
                <w:rFonts w:ascii="Verdana" w:eastAsia="Times New Roman" w:hAnsi="Verdana" w:cs="Times New Roman"/>
                <w:sz w:val="16"/>
                <w:szCs w:val="16"/>
              </w:rPr>
              <w:t xml:space="preserve"> achter deze woningen</w:t>
            </w:r>
            <w:r>
              <w:rPr>
                <w:rFonts w:ascii="Verdana" w:eastAsia="Times New Roman" w:hAnsi="Verdana" w:cs="Times New Roman"/>
                <w:sz w:val="16"/>
                <w:szCs w:val="16"/>
              </w:rPr>
              <w:t xml:space="preserve">. </w:t>
            </w:r>
            <w:r w:rsidRPr="00BB7BC3">
              <w:rPr>
                <w:rFonts w:ascii="Verdana" w:eastAsia="Times New Roman" w:hAnsi="Verdana" w:cs="Times New Roman"/>
                <w:sz w:val="16"/>
                <w:szCs w:val="16"/>
              </w:rPr>
              <w:t xml:space="preserve">Als het uw bedoeling is deze </w:t>
            </w:r>
            <w:proofErr w:type="spellStart"/>
            <w:r w:rsidRPr="00BB7BC3">
              <w:rPr>
                <w:rFonts w:ascii="Verdana" w:eastAsia="Times New Roman" w:hAnsi="Verdana" w:cs="Times New Roman"/>
                <w:sz w:val="16"/>
                <w:szCs w:val="16"/>
              </w:rPr>
              <w:t>verrommeling</w:t>
            </w:r>
            <w:proofErr w:type="spellEnd"/>
            <w:r w:rsidRPr="00BB7BC3">
              <w:rPr>
                <w:rFonts w:ascii="Verdana" w:eastAsia="Times New Roman" w:hAnsi="Verdana" w:cs="Times New Roman"/>
                <w:sz w:val="16"/>
                <w:szCs w:val="16"/>
              </w:rPr>
              <w:t xml:space="preserve"> te saneren, dan is SWTH daar voorstander van. Als het uw  bedoeling is daar nieuwe bebouwing met het front naar het landschap te situeren, dan vindt SWTH dat onaanvaardbaar.</w:t>
            </w:r>
          </w:p>
        </w:tc>
        <w:tc>
          <w:tcPr>
            <w:tcW w:w="5245"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lastRenderedPageBreak/>
              <w:t xml:space="preserve">Eén van de doelen van het Ontwikkelperspectief is om de </w:t>
            </w:r>
            <w:proofErr w:type="spellStart"/>
            <w:r w:rsidRPr="00BB7BC3">
              <w:rPr>
                <w:rFonts w:ascii="Verdana" w:eastAsia="Times New Roman" w:hAnsi="Verdana" w:cs="Times New Roman"/>
                <w:sz w:val="16"/>
                <w:szCs w:val="16"/>
              </w:rPr>
              <w:t>verrommeling</w:t>
            </w:r>
            <w:proofErr w:type="spellEnd"/>
            <w:r w:rsidRPr="00BB7BC3">
              <w:rPr>
                <w:rFonts w:ascii="Verdana" w:eastAsia="Times New Roman" w:hAnsi="Verdana" w:cs="Times New Roman"/>
                <w:sz w:val="16"/>
                <w:szCs w:val="16"/>
              </w:rPr>
              <w:t xml:space="preserve"> van het landschap tegen te gaan. Hoe en met welke middelen dit gebeurt hangt af van de situatie ter plaatse en het Ontwikkelperspectief is niet het beleidsstuk om hierover in specifieke gevallen detailuitspraken te doen. </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lastRenderedPageBreak/>
              <w:t xml:space="preserve">Geen </w:t>
            </w:r>
            <w:r>
              <w:rPr>
                <w:rFonts w:ascii="Verdana" w:eastAsia="Times New Roman" w:hAnsi="Verdana" w:cs="Times New Roman"/>
                <w:sz w:val="16"/>
                <w:szCs w:val="16"/>
              </w:rPr>
              <w:t>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31.9</w:t>
            </w:r>
          </w:p>
        </w:tc>
        <w:tc>
          <w:tcPr>
            <w:tcW w:w="5226"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Aanduiding ‘</w:t>
            </w:r>
            <w:r w:rsidRPr="00BB7BC3">
              <w:rPr>
                <w:rFonts w:ascii="Verdana" w:eastAsia="Times New Roman" w:hAnsi="Verdana" w:cs="Times New Roman"/>
                <w:sz w:val="16"/>
                <w:szCs w:val="16"/>
              </w:rPr>
              <w:t>Ommetjes vanuit de wijk</w:t>
            </w:r>
            <w:r>
              <w:rPr>
                <w:rFonts w:ascii="Verdana" w:eastAsia="Times New Roman" w:hAnsi="Verdana" w:cs="Times New Roman"/>
                <w:sz w:val="16"/>
                <w:szCs w:val="16"/>
              </w:rPr>
              <w:t>’.</w:t>
            </w:r>
            <w:r w:rsidRPr="00BB7BC3">
              <w:rPr>
                <w:rFonts w:ascii="Verdana" w:eastAsia="Times New Roman" w:hAnsi="Verdana" w:cs="Times New Roman"/>
                <w:sz w:val="16"/>
                <w:szCs w:val="16"/>
              </w:rPr>
              <w:t xml:space="preserve"> </w:t>
            </w:r>
            <w:r>
              <w:rPr>
                <w:rFonts w:ascii="Verdana" w:eastAsia="Times New Roman" w:hAnsi="Verdana" w:cs="Times New Roman"/>
                <w:sz w:val="16"/>
                <w:szCs w:val="16"/>
              </w:rPr>
              <w:t xml:space="preserve">Deze aanduiding is op kaart aan </w:t>
            </w:r>
            <w:r w:rsidRPr="00BB7BC3">
              <w:rPr>
                <w:rFonts w:ascii="Verdana" w:eastAsia="Times New Roman" w:hAnsi="Verdana" w:cs="Times New Roman"/>
                <w:sz w:val="16"/>
                <w:szCs w:val="16"/>
              </w:rPr>
              <w:t xml:space="preserve">de rand van het Westelijk Tuin­ bouwgebied (WTG) getekend: 1 op de grens Westelijke Randweg/WTG en 1 op de grens  Leendert </w:t>
            </w:r>
            <w:proofErr w:type="spellStart"/>
            <w:r w:rsidRPr="00BB7BC3">
              <w:rPr>
                <w:rFonts w:ascii="Verdana" w:eastAsia="Times New Roman" w:hAnsi="Verdana" w:cs="Times New Roman"/>
                <w:sz w:val="16"/>
                <w:szCs w:val="16"/>
              </w:rPr>
              <w:t>Meeszstraat</w:t>
            </w:r>
            <w:proofErr w:type="spellEnd"/>
            <w:r w:rsidRPr="00BB7BC3">
              <w:rPr>
                <w:rFonts w:ascii="Verdana" w:eastAsia="Times New Roman" w:hAnsi="Verdana" w:cs="Times New Roman"/>
                <w:sz w:val="16"/>
                <w:szCs w:val="16"/>
              </w:rPr>
              <w:t>/WTG.</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De gronden in het WTG zijn grotendeels eigendom van particulieren.</w:t>
            </w:r>
            <w:r>
              <w:rPr>
                <w:rFonts w:ascii="Verdana" w:eastAsia="Times New Roman" w:hAnsi="Verdana" w:cs="Times New Roman"/>
                <w:sz w:val="16"/>
                <w:szCs w:val="16"/>
              </w:rPr>
              <w:t xml:space="preserve"> </w:t>
            </w:r>
            <w:r w:rsidRPr="00BB7BC3">
              <w:rPr>
                <w:rFonts w:ascii="Verdana" w:eastAsia="Times New Roman" w:hAnsi="Verdana" w:cs="Times New Roman"/>
                <w:sz w:val="16"/>
                <w:szCs w:val="16"/>
              </w:rPr>
              <w:t>Wij vragen ons dus af hoe u meent dat ommetjes zijn te creëren in dit particuliere gebied  en ook hoe u daar de kwaliteit van het landschap denkt te verbeteren.</w:t>
            </w:r>
            <w:r>
              <w:rPr>
                <w:rFonts w:ascii="Verdana" w:eastAsia="Times New Roman" w:hAnsi="Verdana" w:cs="Times New Roman"/>
                <w:sz w:val="16"/>
                <w:szCs w:val="16"/>
              </w:rPr>
              <w:t xml:space="preserve"> </w:t>
            </w:r>
            <w:r w:rsidRPr="00BB7BC3">
              <w:rPr>
                <w:rFonts w:ascii="Verdana" w:eastAsia="Times New Roman" w:hAnsi="Verdana" w:cs="Times New Roman"/>
                <w:sz w:val="16"/>
                <w:szCs w:val="16"/>
              </w:rPr>
              <w:t>Als u bijvoorbeeld bedoelt de in onbruik geraakte kassen te saneren dan is SWTH daar  groot voorstander van. Graag uw toelichting.</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In aansluiting hierop: Provincie en gemeente zijn voornemens natuur te ontwikkelen in  deelgebied zuid (eigendom provincie). Dat biedt een goede gelegenheid om een wandel­ pad aan te leggen vanaf de Duinvlietsweg via deelgebied zuid naar de </w:t>
            </w:r>
            <w:proofErr w:type="spellStart"/>
            <w:r w:rsidRPr="00BB7BC3">
              <w:rPr>
                <w:rFonts w:ascii="Verdana" w:eastAsia="Times New Roman" w:hAnsi="Verdana" w:cs="Times New Roman"/>
                <w:sz w:val="16"/>
                <w:szCs w:val="16"/>
              </w:rPr>
              <w:t>Marcelisvaart</w:t>
            </w:r>
            <w:proofErr w:type="spellEnd"/>
            <w:r w:rsidRPr="00BB7BC3">
              <w:rPr>
                <w:rFonts w:ascii="Verdana" w:eastAsia="Times New Roman" w:hAnsi="Verdana" w:cs="Times New Roman"/>
                <w:sz w:val="16"/>
                <w:szCs w:val="16"/>
              </w:rPr>
              <w:t xml:space="preserve"> en  aansluitend op het </w:t>
            </w:r>
            <w:proofErr w:type="spellStart"/>
            <w:r w:rsidRPr="00BB7BC3">
              <w:rPr>
                <w:rFonts w:ascii="Verdana" w:eastAsia="Times New Roman" w:hAnsi="Verdana" w:cs="Times New Roman"/>
                <w:sz w:val="16"/>
                <w:szCs w:val="16"/>
              </w:rPr>
              <w:t>Koepad</w:t>
            </w:r>
            <w:proofErr w:type="spellEnd"/>
            <w:r w:rsidRPr="00BB7BC3">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SWTH vraagt bij de eventuele aanleg van ommetjes door WTG, om strikte voorwaarden te  stellen en maatregelen te nemen om het risico van schade aan natuur en tuinbouw te  voorkomen en o.a. de toegang voor fietsen, scooters, drones e.d. te verbieden en te voorkomen.</w:t>
            </w:r>
          </w:p>
        </w:tc>
        <w:tc>
          <w:tcPr>
            <w:tcW w:w="5245"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Voor het realiseren van ommetjes is de gemeente inderdaad afhankelijk van de medewerking van particuliere grondeigenaren. Om dit te bereiken hebben we als 2e spoor voor de uitvoeringsstrategie benoemd: “opstelling van een regionale strategie voor de gehele reeks open gebieden, waarin gezocht wordt naar de optimale mix van agrarische functies, natuur, recreatie en landschappelijke waarden”.</w:t>
            </w:r>
          </w:p>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De “strikte voorwaarden” bij de aanleg van ommetjes zijn pas relevant in het stadium dat er concrete projecten worden geformuleerd. Dat is met dit Ontwikkelperspectief nog niet aan de orde.</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31.10</w:t>
            </w:r>
          </w:p>
        </w:tc>
        <w:tc>
          <w:tcPr>
            <w:tcW w:w="5226"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Algemeen</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In het rapport worden de natuurwaarden van en de rust in het natuurgebied Zuid Kennemerland herhaaldelijk lovend genoemd</w:t>
            </w:r>
            <w:r>
              <w:rPr>
                <w:rFonts w:ascii="Verdana" w:eastAsia="Times New Roman" w:hAnsi="Verdana" w:cs="Times New Roman"/>
                <w:sz w:val="16"/>
                <w:szCs w:val="16"/>
              </w:rPr>
              <w:t>.</w:t>
            </w:r>
            <w:r w:rsidRPr="00BB7BC3">
              <w:rPr>
                <w:rFonts w:ascii="Verdana" w:eastAsia="Times New Roman" w:hAnsi="Verdana" w:cs="Times New Roman"/>
                <w:sz w:val="16"/>
                <w:szCs w:val="16"/>
              </w:rPr>
              <w:t xml:space="preserve"> SWTH betreurt het dat met name de rust in Kennemerland reeds in de huidige situatie ernstig wordt verstoord door het toenemend aantal vliegbewegingen </w:t>
            </w:r>
            <w:r>
              <w:rPr>
                <w:rFonts w:ascii="Verdana" w:eastAsia="Times New Roman" w:hAnsi="Verdana" w:cs="Times New Roman"/>
                <w:sz w:val="16"/>
                <w:szCs w:val="16"/>
              </w:rPr>
              <w:t>en de aanwezigheid van het circuit.</w:t>
            </w:r>
          </w:p>
          <w:p w:rsidR="009C56C9"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Gemeenten staan op de stranden </w:t>
            </w:r>
            <w:proofErr w:type="spellStart"/>
            <w:r w:rsidRPr="00BB7BC3">
              <w:rPr>
                <w:rFonts w:ascii="Verdana" w:eastAsia="Times New Roman" w:hAnsi="Verdana" w:cs="Times New Roman"/>
                <w:sz w:val="16"/>
                <w:szCs w:val="16"/>
              </w:rPr>
              <w:t>technofeesten</w:t>
            </w:r>
            <w:proofErr w:type="spellEnd"/>
            <w:r w:rsidRPr="00BB7BC3">
              <w:rPr>
                <w:rFonts w:ascii="Verdana" w:eastAsia="Times New Roman" w:hAnsi="Verdana" w:cs="Times New Roman"/>
                <w:sz w:val="16"/>
                <w:szCs w:val="16"/>
              </w:rPr>
              <w:t xml:space="preserve"> toe waar ongelimiteerde geluidsproductie  is toegestaan. </w:t>
            </w:r>
          </w:p>
          <w:p w:rsidR="009C56C9" w:rsidRPr="00BB7BC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Eventuele komst van </w:t>
            </w:r>
            <w:r w:rsidRPr="00BB7BC3">
              <w:rPr>
                <w:rFonts w:ascii="Verdana" w:eastAsia="Times New Roman" w:hAnsi="Verdana" w:cs="Times New Roman"/>
                <w:sz w:val="16"/>
                <w:szCs w:val="16"/>
              </w:rPr>
              <w:t>de Formule 1 naar</w:t>
            </w:r>
            <w:r>
              <w:rPr>
                <w:rFonts w:ascii="Verdana" w:eastAsia="Times New Roman" w:hAnsi="Verdana" w:cs="Times New Roman"/>
                <w:sz w:val="16"/>
                <w:szCs w:val="16"/>
              </w:rPr>
              <w:t xml:space="preserve"> het circuit zal de overlast doen toenemen.</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En dan het Ontwikkelperspectief Binnenduinrand.</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U faciliteert de marktpartijen om de natuurwaarden en rust van dit gebied aan een nog  grotere massa te verkopen, waardoor die natuurwaarden zullen worden platgetrapt en de  rust geheel zal verdwijnen.</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Toename aantal auto's, wegen, parkeerplaatsen, horeca, hotels (u noemt zelfs overnachtingen op de stranden!), licht en lawaai zijn het gevolg.</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lastRenderedPageBreak/>
              <w:t>SWTH is van mening dat de groei van het toerisme een gegeven is waar geen stimulans  voor nodig is zoals u in dit rapport aangeeft.</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Het is juist van belang deze groei in goede banen te leiden en waar mogelijk te remmen.  Daarbij is het ook van het grootste belang dat daarbij wordt bijgedragen aan de doelstellingen van het Parijse Klimaatakkoord.</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Dit betekent:</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uitplaatsen circuit Zandvoort. Deze vorm van </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recreatie past niet in deze omgeving waar  natuur en </w:t>
            </w:r>
            <w:r>
              <w:rPr>
                <w:rFonts w:ascii="Verdana" w:eastAsia="Times New Roman" w:hAnsi="Verdana" w:cs="Times New Roman"/>
                <w:sz w:val="16"/>
                <w:szCs w:val="16"/>
              </w:rPr>
              <w:tab/>
              <w:t>rust prioriteit hebben;</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aanleg van hoogwaardig openbaar vervoer </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(busbanen/trambanen, light rail) in combinatie met </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een transferium, bijvoorbeeld nabij station </w:t>
            </w:r>
            <w:r>
              <w:rPr>
                <w:rFonts w:ascii="Verdana" w:eastAsia="Times New Roman" w:hAnsi="Verdana" w:cs="Times New Roman"/>
                <w:sz w:val="16"/>
                <w:szCs w:val="16"/>
              </w:rPr>
              <w:tab/>
            </w:r>
            <w:r w:rsidRPr="00BB7BC3">
              <w:rPr>
                <w:rFonts w:ascii="Verdana" w:eastAsia="Times New Roman" w:hAnsi="Verdana" w:cs="Times New Roman"/>
                <w:sz w:val="16"/>
                <w:szCs w:val="16"/>
              </w:rPr>
              <w:t>Spaarnwoude in de Waarderpolder</w:t>
            </w:r>
            <w:r>
              <w:rPr>
                <w:rFonts w:ascii="Verdana" w:eastAsia="Times New Roman" w:hAnsi="Verdana" w:cs="Times New Roman"/>
                <w:sz w:val="16"/>
                <w:szCs w:val="16"/>
              </w:rPr>
              <w:t>;</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beperking aantal auto's en touringcars richting </w:t>
            </w:r>
            <w:r>
              <w:rPr>
                <w:rFonts w:ascii="Verdana" w:eastAsia="Times New Roman" w:hAnsi="Verdana" w:cs="Times New Roman"/>
                <w:sz w:val="16"/>
                <w:szCs w:val="16"/>
              </w:rPr>
              <w:tab/>
            </w:r>
            <w:r w:rsidRPr="00BB7BC3">
              <w:rPr>
                <w:rFonts w:ascii="Verdana" w:eastAsia="Times New Roman" w:hAnsi="Verdana" w:cs="Times New Roman"/>
                <w:sz w:val="16"/>
                <w:szCs w:val="16"/>
              </w:rPr>
              <w:t>Zandvoort</w:t>
            </w:r>
            <w:r>
              <w:rPr>
                <w:rFonts w:ascii="Verdana" w:eastAsia="Times New Roman" w:hAnsi="Verdana" w:cs="Times New Roman"/>
                <w:sz w:val="16"/>
                <w:szCs w:val="16"/>
              </w:rPr>
              <w:t>;</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verbieden van lawaaifeesten</w:t>
            </w:r>
            <w:r>
              <w:rPr>
                <w:rFonts w:ascii="Verdana" w:eastAsia="Times New Roman" w:hAnsi="Verdana" w:cs="Times New Roman"/>
                <w:sz w:val="16"/>
                <w:szCs w:val="16"/>
              </w:rPr>
              <w:t>;</w:t>
            </w:r>
          </w:p>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verleggen van de vliegroutes boven Kennemerland </w:t>
            </w:r>
            <w:r>
              <w:rPr>
                <w:rFonts w:ascii="Verdana" w:eastAsia="Times New Roman" w:hAnsi="Verdana" w:cs="Times New Roman"/>
                <w:sz w:val="16"/>
                <w:szCs w:val="16"/>
              </w:rPr>
              <w:tab/>
            </w:r>
            <w:r w:rsidRPr="00BB7BC3">
              <w:rPr>
                <w:rFonts w:ascii="Verdana" w:eastAsia="Times New Roman" w:hAnsi="Verdana" w:cs="Times New Roman"/>
                <w:sz w:val="16"/>
                <w:szCs w:val="16"/>
              </w:rPr>
              <w:t>naar de Noordzee</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w:t>
            </w:r>
            <w:r>
              <w:rPr>
                <w:rFonts w:ascii="Verdana" w:eastAsia="Times New Roman" w:hAnsi="Verdana" w:cs="Times New Roman"/>
                <w:sz w:val="16"/>
                <w:szCs w:val="16"/>
              </w:rPr>
              <w:tab/>
            </w:r>
            <w:r w:rsidRPr="00BB7BC3">
              <w:rPr>
                <w:rFonts w:ascii="Verdana" w:eastAsia="Times New Roman" w:hAnsi="Verdana" w:cs="Times New Roman"/>
                <w:sz w:val="16"/>
                <w:szCs w:val="16"/>
              </w:rPr>
              <w:t xml:space="preserve">verbod op recreatieve (helikopter)vluchten boven de </w:t>
            </w:r>
            <w:r>
              <w:rPr>
                <w:rFonts w:ascii="Verdana" w:eastAsia="Times New Roman" w:hAnsi="Verdana" w:cs="Times New Roman"/>
                <w:sz w:val="16"/>
                <w:szCs w:val="16"/>
              </w:rPr>
              <w:tab/>
            </w:r>
            <w:r w:rsidRPr="00BB7BC3">
              <w:rPr>
                <w:rFonts w:ascii="Verdana" w:eastAsia="Times New Roman" w:hAnsi="Verdana" w:cs="Times New Roman"/>
                <w:sz w:val="16"/>
                <w:szCs w:val="16"/>
              </w:rPr>
              <w:t>stranden en boven Kennemerland.</w:t>
            </w:r>
          </w:p>
        </w:tc>
        <w:tc>
          <w:tcPr>
            <w:tcW w:w="5245" w:type="dxa"/>
            <w:shd w:val="clear" w:color="auto" w:fill="auto"/>
          </w:tcPr>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Het circuit van Zandvoort is een belangrijke recreatieve drager van de regio.</w:t>
            </w:r>
            <w:r w:rsidR="00D100EB">
              <w:rPr>
                <w:rFonts w:ascii="Verdana" w:eastAsia="Times New Roman" w:hAnsi="Verdana" w:cs="Times New Roman"/>
                <w:sz w:val="16"/>
                <w:szCs w:val="16"/>
              </w:rPr>
              <w:t xml:space="preserve"> Over het aantal geluidsdagen van het circuit doen we in dit Ontwikkelperspectief geen uitspraken. </w:t>
            </w: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r w:rsidRPr="006109F3">
              <w:rPr>
                <w:rFonts w:ascii="Verdana" w:eastAsia="Times New Roman" w:hAnsi="Verdana" w:cs="Times New Roman"/>
                <w:sz w:val="16"/>
                <w:szCs w:val="16"/>
              </w:rPr>
              <w:t xml:space="preserve">In </w:t>
            </w:r>
            <w:r>
              <w:rPr>
                <w:rFonts w:ascii="Verdana" w:eastAsia="Times New Roman" w:hAnsi="Verdana" w:cs="Times New Roman"/>
                <w:sz w:val="16"/>
                <w:szCs w:val="16"/>
              </w:rPr>
              <w:t>het Ontwikkelperspectief</w:t>
            </w:r>
            <w:r w:rsidRPr="006109F3">
              <w:rPr>
                <w:rFonts w:ascii="Verdana" w:eastAsia="Times New Roman" w:hAnsi="Verdana" w:cs="Times New Roman"/>
                <w:sz w:val="16"/>
                <w:szCs w:val="16"/>
              </w:rPr>
              <w:t xml:space="preserve"> wordt de </w:t>
            </w:r>
            <w:r w:rsidRPr="00324963">
              <w:rPr>
                <w:rFonts w:ascii="Verdana" w:eastAsia="Times New Roman" w:hAnsi="Verdana" w:cs="Times New Roman"/>
                <w:i/>
                <w:sz w:val="16"/>
                <w:szCs w:val="16"/>
              </w:rPr>
              <w:t>‘ontwikkeling van kustplaatsen tot Amsterdam Beach, met behoud van rust en ruimte’</w:t>
            </w:r>
            <w:r w:rsidRPr="006109F3">
              <w:rPr>
                <w:rFonts w:ascii="Verdana" w:eastAsia="Times New Roman" w:hAnsi="Verdana" w:cs="Times New Roman"/>
                <w:sz w:val="16"/>
                <w:szCs w:val="16"/>
              </w:rPr>
              <w:t xml:space="preserve"> als een van d</w:t>
            </w:r>
            <w:r>
              <w:rPr>
                <w:rFonts w:ascii="Verdana" w:eastAsia="Times New Roman" w:hAnsi="Verdana" w:cs="Times New Roman"/>
                <w:sz w:val="16"/>
                <w:szCs w:val="16"/>
              </w:rPr>
              <w:t>e ambities a</w:t>
            </w:r>
            <w:r w:rsidRPr="006109F3">
              <w:rPr>
                <w:rFonts w:ascii="Verdana" w:eastAsia="Times New Roman" w:hAnsi="Verdana" w:cs="Times New Roman"/>
                <w:sz w:val="16"/>
                <w:szCs w:val="16"/>
              </w:rPr>
              <w:t xml:space="preserve">angedragen. </w:t>
            </w:r>
            <w:r>
              <w:rPr>
                <w:rFonts w:ascii="Verdana" w:eastAsia="Times New Roman" w:hAnsi="Verdana" w:cs="Times New Roman"/>
                <w:sz w:val="16"/>
                <w:szCs w:val="16"/>
              </w:rPr>
              <w:t xml:space="preserve">In de volgende fase wordt deze ambitie verder uitgewerkt. </w:t>
            </w:r>
            <w:r w:rsidRPr="00324963">
              <w:rPr>
                <w:rFonts w:ascii="Verdana" w:eastAsia="Times New Roman" w:hAnsi="Verdana" w:cs="Times New Roman"/>
                <w:sz w:val="16"/>
                <w:szCs w:val="16"/>
              </w:rPr>
              <w:t>Daarnaast volgt de visie de lijn voor de kustgemeenten, zoals die in het Kustpact is opgenomen</w:t>
            </w:r>
            <w:r>
              <w:rPr>
                <w:rFonts w:ascii="Verdana" w:eastAsia="Times New Roman" w:hAnsi="Verdana" w:cs="Times New Roman"/>
                <w:sz w:val="16"/>
                <w:szCs w:val="16"/>
              </w:rPr>
              <w:t>.</w:t>
            </w:r>
            <w:r>
              <w:rPr>
                <w:rFonts w:ascii="Verdana" w:eastAsia="Times New Roman" w:hAnsi="Verdana" w:cs="Times New Roman"/>
                <w:color w:val="FF0000"/>
                <w:sz w:val="16"/>
                <w:szCs w:val="16"/>
              </w:rPr>
              <w:t xml:space="preserve"> </w:t>
            </w:r>
            <w:r w:rsidRPr="006109F3">
              <w:rPr>
                <w:rFonts w:ascii="Verdana" w:eastAsia="Times New Roman" w:hAnsi="Verdana" w:cs="Times New Roman"/>
                <w:sz w:val="16"/>
                <w:szCs w:val="16"/>
              </w:rPr>
              <w:t xml:space="preserve">De verdere uitwerking </w:t>
            </w:r>
            <w:r>
              <w:rPr>
                <w:rFonts w:ascii="Verdana" w:eastAsia="Times New Roman" w:hAnsi="Verdana" w:cs="Times New Roman"/>
                <w:sz w:val="16"/>
                <w:szCs w:val="16"/>
              </w:rPr>
              <w:t xml:space="preserve">hiervan volgt. Er zal </w:t>
            </w:r>
            <w:r w:rsidRPr="006109F3">
              <w:rPr>
                <w:rFonts w:ascii="Verdana" w:eastAsia="Times New Roman" w:hAnsi="Verdana" w:cs="Times New Roman"/>
                <w:sz w:val="16"/>
                <w:szCs w:val="16"/>
              </w:rPr>
              <w:t xml:space="preserve">een optimum </w:t>
            </w:r>
            <w:r>
              <w:rPr>
                <w:rFonts w:ascii="Verdana" w:eastAsia="Times New Roman" w:hAnsi="Verdana" w:cs="Times New Roman"/>
                <w:sz w:val="16"/>
                <w:szCs w:val="16"/>
              </w:rPr>
              <w:t>g</w:t>
            </w:r>
            <w:r w:rsidRPr="006109F3">
              <w:rPr>
                <w:rFonts w:ascii="Verdana" w:eastAsia="Times New Roman" w:hAnsi="Verdana" w:cs="Times New Roman"/>
                <w:sz w:val="16"/>
                <w:szCs w:val="16"/>
              </w:rPr>
              <w:t>ezocht</w:t>
            </w:r>
            <w:r>
              <w:rPr>
                <w:rFonts w:ascii="Verdana" w:eastAsia="Times New Roman" w:hAnsi="Verdana" w:cs="Times New Roman"/>
                <w:sz w:val="16"/>
                <w:szCs w:val="16"/>
              </w:rPr>
              <w:t xml:space="preserve"> moeten worden</w:t>
            </w:r>
            <w:r w:rsidRPr="006109F3">
              <w:rPr>
                <w:rFonts w:ascii="Verdana" w:eastAsia="Times New Roman" w:hAnsi="Verdana" w:cs="Times New Roman"/>
                <w:sz w:val="16"/>
                <w:szCs w:val="16"/>
              </w:rPr>
              <w:t xml:space="preserve"> tussen ec</w:t>
            </w:r>
            <w:r>
              <w:rPr>
                <w:rFonts w:ascii="Verdana" w:eastAsia="Times New Roman" w:hAnsi="Verdana" w:cs="Times New Roman"/>
                <w:sz w:val="16"/>
                <w:szCs w:val="16"/>
              </w:rPr>
              <w:t>onomische o</w:t>
            </w:r>
            <w:r w:rsidRPr="006109F3">
              <w:rPr>
                <w:rFonts w:ascii="Verdana" w:eastAsia="Times New Roman" w:hAnsi="Verdana" w:cs="Times New Roman"/>
                <w:sz w:val="16"/>
                <w:szCs w:val="16"/>
              </w:rPr>
              <w:t xml:space="preserve">ntwikkeling en behoud van rust, ruimte en daarmee </w:t>
            </w:r>
            <w:r>
              <w:rPr>
                <w:rFonts w:ascii="Verdana" w:eastAsia="Times New Roman" w:hAnsi="Verdana" w:cs="Times New Roman"/>
                <w:sz w:val="16"/>
                <w:szCs w:val="16"/>
              </w:rPr>
              <w:t xml:space="preserve">de landschappelijke </w:t>
            </w:r>
            <w:r w:rsidRPr="006109F3">
              <w:rPr>
                <w:rFonts w:ascii="Verdana" w:eastAsia="Times New Roman" w:hAnsi="Verdana" w:cs="Times New Roman"/>
                <w:sz w:val="16"/>
                <w:szCs w:val="16"/>
              </w:rPr>
              <w:t>kwaliteit.</w:t>
            </w: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huidige regelgeving rond het circuit en strandfeesten wordt gerespecteerd. Mocht het aantal geluidsdagen in de toekomst worden gewijzigd, dan zal hiervoor een apart </w:t>
            </w:r>
            <w:r>
              <w:rPr>
                <w:rFonts w:ascii="Verdana" w:eastAsia="Times New Roman" w:hAnsi="Verdana" w:cs="Times New Roman"/>
                <w:sz w:val="16"/>
                <w:szCs w:val="16"/>
              </w:rPr>
              <w:lastRenderedPageBreak/>
              <w:t>juridisch traject worden opgestart. Daarbij worden de ambities van het Ontwikkelperspectief meegewogen.</w:t>
            </w:r>
          </w:p>
          <w:p w:rsidR="009C56C9" w:rsidRDefault="009C56C9" w:rsidP="009C56C9">
            <w:pPr>
              <w:spacing w:after="0" w:line="240" w:lineRule="auto"/>
              <w:rPr>
                <w:rFonts w:ascii="Verdana" w:eastAsia="Times New Roman" w:hAnsi="Verdana" w:cs="Times New Roman"/>
                <w:sz w:val="16"/>
                <w:szCs w:val="16"/>
              </w:rPr>
            </w:pPr>
          </w:p>
          <w:p w:rsidR="009C56C9" w:rsidRDefault="009C56C9" w:rsidP="009C56C9">
            <w:pPr>
              <w:spacing w:after="0" w:line="240" w:lineRule="auto"/>
              <w:rPr>
                <w:rFonts w:ascii="Verdana" w:eastAsia="Times New Roman" w:hAnsi="Verdana" w:cs="Times New Roman"/>
                <w:sz w:val="16"/>
                <w:szCs w:val="16"/>
              </w:rPr>
            </w:pP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31.11</w:t>
            </w: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Naast natuurwaarden worden ook de cultuurwaarden van de regio onderstreept, en dat zijn er niet weinig. Als het echter om de zgn. ‘open gebieden’ gaat, dan spreken cultuurwaarden – ons inziens ten onrechte - ineens niet meer mee. Toch zijn er ook daar monumenten (woon- en bedrijfsgebouwen, oude kassen, bollenschuren e.d.) terwijl ook de bloementeelt op de oude geestgronden een belangrijke cultuurwaarde vertegenwoordigt.  SWTH vraagt u het belang van deze cultuurwaarden op te nemen in het Ontwikkelperspectief Binnenduinrand.</w:t>
            </w: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Cultuurhistorie is zonder twijfel een belangrijke kernwaarde van het gebied. In paragraaf 4.6 op </w:t>
            </w:r>
            <w:proofErr w:type="spellStart"/>
            <w:r w:rsidRPr="00BB7BC3">
              <w:rPr>
                <w:rFonts w:ascii="Verdana" w:eastAsia="Times New Roman" w:hAnsi="Verdana" w:cs="Times New Roman"/>
                <w:sz w:val="16"/>
                <w:szCs w:val="16"/>
              </w:rPr>
              <w:t>blz</w:t>
            </w:r>
            <w:proofErr w:type="spellEnd"/>
            <w:r w:rsidRPr="00BB7BC3">
              <w:rPr>
                <w:rFonts w:ascii="Verdana" w:eastAsia="Times New Roman" w:hAnsi="Verdana" w:cs="Times New Roman"/>
                <w:sz w:val="16"/>
                <w:szCs w:val="16"/>
              </w:rPr>
              <w:t xml:space="preserve"> 6</w:t>
            </w:r>
            <w:r w:rsidR="000F27E0">
              <w:rPr>
                <w:rFonts w:ascii="Verdana" w:eastAsia="Times New Roman" w:hAnsi="Verdana" w:cs="Times New Roman"/>
                <w:sz w:val="16"/>
                <w:szCs w:val="16"/>
              </w:rPr>
              <w:t>5</w:t>
            </w:r>
            <w:r w:rsidRPr="00BB7BC3">
              <w:rPr>
                <w:rFonts w:ascii="Verdana" w:eastAsia="Times New Roman" w:hAnsi="Verdana" w:cs="Times New Roman"/>
                <w:sz w:val="16"/>
                <w:szCs w:val="16"/>
              </w:rPr>
              <w:t xml:space="preserve"> “Een rijk verleden” is hier voldoende aandacht aan besteed.</w:t>
            </w: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31.12</w:t>
            </w:r>
          </w:p>
        </w:tc>
        <w:tc>
          <w:tcPr>
            <w:tcW w:w="5226" w:type="dxa"/>
            <w:shd w:val="clear" w:color="auto" w:fill="auto"/>
          </w:tcPr>
          <w:p w:rsidR="009C56C9" w:rsidRPr="00BB7BC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Van ontwerp naar uitvoering</w:t>
            </w:r>
            <w:r>
              <w:rPr>
                <w:rFonts w:ascii="Verdana" w:eastAsia="Times New Roman" w:hAnsi="Verdana" w:cs="Times New Roman"/>
                <w:sz w:val="16"/>
                <w:szCs w:val="16"/>
              </w:rPr>
              <w:t>.</w:t>
            </w:r>
          </w:p>
          <w:p w:rsidR="009C56C9" w:rsidRPr="006109F3" w:rsidRDefault="009C56C9" w:rsidP="009C56C9">
            <w:pPr>
              <w:spacing w:after="0" w:line="240" w:lineRule="auto"/>
              <w:rPr>
                <w:rFonts w:ascii="Verdana" w:eastAsia="Times New Roman" w:hAnsi="Verdana" w:cs="Times New Roman"/>
                <w:sz w:val="16"/>
                <w:szCs w:val="16"/>
              </w:rPr>
            </w:pPr>
            <w:r w:rsidRPr="00BB7BC3">
              <w:rPr>
                <w:rFonts w:ascii="Verdana" w:eastAsia="Times New Roman" w:hAnsi="Verdana" w:cs="Times New Roman"/>
                <w:sz w:val="16"/>
                <w:szCs w:val="16"/>
              </w:rPr>
              <w:t>De Stichting Westelijk Tuinbouwgebied Haarlem vraagt u hierbij in het verdere proces van het Ontwikkelperspectief Binnenduinrand te worden uitgenodigd als belanghebbende partij.</w:t>
            </w:r>
          </w:p>
        </w:tc>
        <w:tc>
          <w:tcPr>
            <w:tcW w:w="5245" w:type="dxa"/>
            <w:shd w:val="clear" w:color="auto" w:fill="auto"/>
          </w:tcPr>
          <w:p w:rsidR="009C56C9" w:rsidRPr="00BB7BC3" w:rsidRDefault="009C56C9" w:rsidP="009C56C9">
            <w:pPr>
              <w:spacing w:line="240" w:lineRule="auto"/>
              <w:rPr>
                <w:rFonts w:ascii="Verdana" w:eastAsia="Times New Roman" w:hAnsi="Verdana" w:cs="Times New Roman"/>
                <w:sz w:val="16"/>
                <w:szCs w:val="16"/>
              </w:rPr>
            </w:pPr>
            <w:r w:rsidRPr="00BB7BC3">
              <w:rPr>
                <w:rFonts w:ascii="Verdana" w:eastAsia="Times New Roman" w:hAnsi="Verdana" w:cs="Times New Roman"/>
                <w:sz w:val="16"/>
                <w:szCs w:val="16"/>
              </w:rPr>
              <w:t xml:space="preserve">Akkoord uiteraard. Het is niet voor niets dat </w:t>
            </w:r>
            <w:r w:rsidR="00D100EB">
              <w:rPr>
                <w:rFonts w:ascii="Verdana" w:eastAsia="Times New Roman" w:hAnsi="Verdana" w:cs="Times New Roman"/>
                <w:sz w:val="16"/>
                <w:szCs w:val="16"/>
              </w:rPr>
              <w:t xml:space="preserve">u </w:t>
            </w:r>
            <w:r w:rsidRPr="00BB7BC3">
              <w:rPr>
                <w:rFonts w:ascii="Verdana" w:eastAsia="Times New Roman" w:hAnsi="Verdana" w:cs="Times New Roman"/>
                <w:sz w:val="16"/>
                <w:szCs w:val="16"/>
              </w:rPr>
              <w:t xml:space="preserve">actief </w:t>
            </w:r>
            <w:r>
              <w:rPr>
                <w:rFonts w:ascii="Verdana" w:eastAsia="Times New Roman" w:hAnsi="Verdana" w:cs="Times New Roman"/>
                <w:sz w:val="16"/>
                <w:szCs w:val="16"/>
              </w:rPr>
              <w:t>bent benaderd</w:t>
            </w:r>
            <w:r w:rsidRPr="00BB7BC3">
              <w:rPr>
                <w:rFonts w:ascii="Verdana" w:eastAsia="Times New Roman" w:hAnsi="Verdana" w:cs="Times New Roman"/>
                <w:sz w:val="16"/>
                <w:szCs w:val="16"/>
              </w:rPr>
              <w:t xml:space="preserve"> voor de inspraak.</w:t>
            </w:r>
          </w:p>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r w:rsidR="009C56C9" w:rsidRPr="00E34EC4" w:rsidTr="00512F10">
        <w:tc>
          <w:tcPr>
            <w:tcW w:w="682"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26"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5245"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c>
          <w:tcPr>
            <w:tcW w:w="2693" w:type="dxa"/>
            <w:shd w:val="clear" w:color="auto" w:fill="auto"/>
          </w:tcPr>
          <w:p w:rsidR="009C56C9" w:rsidRPr="006109F3" w:rsidRDefault="009C56C9" w:rsidP="009C56C9">
            <w:pPr>
              <w:spacing w:after="0" w:line="240" w:lineRule="auto"/>
              <w:rPr>
                <w:rFonts w:ascii="Verdana" w:eastAsia="Times New Roman" w:hAnsi="Verdana" w:cs="Times New Roman"/>
                <w:sz w:val="16"/>
                <w:szCs w:val="16"/>
              </w:rPr>
            </w:pPr>
          </w:p>
        </w:tc>
      </w:tr>
    </w:tbl>
    <w:p w:rsidR="00815917" w:rsidRDefault="00815917" w:rsidP="00F428F5"/>
    <w:sectPr w:rsidR="00815917" w:rsidSect="00E34EC4">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EC" w:rsidRDefault="007918EC" w:rsidP="00384BA8">
      <w:pPr>
        <w:spacing w:after="0" w:line="240" w:lineRule="auto"/>
      </w:pPr>
      <w:r>
        <w:separator/>
      </w:r>
    </w:p>
  </w:endnote>
  <w:endnote w:type="continuationSeparator" w:id="0">
    <w:p w:rsidR="007918EC" w:rsidRDefault="007918EC" w:rsidP="003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dra Sans Std Book">
    <w:altName w:val="Fedra Sans Std Book"/>
    <w:panose1 w:val="00000000000000000000"/>
    <w:charset w:val="00"/>
    <w:family w:val="swiss"/>
    <w:notTrueType/>
    <w:pitch w:val="default"/>
    <w:sig w:usb0="00000003" w:usb1="00000000" w:usb2="00000000" w:usb3="00000000" w:csb0="00000001" w:csb1="00000000"/>
  </w:font>
  <w:font w:name="FedraSerifAStd-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82387"/>
      <w:docPartObj>
        <w:docPartGallery w:val="Page Numbers (Bottom of Page)"/>
        <w:docPartUnique/>
      </w:docPartObj>
    </w:sdtPr>
    <w:sdtContent>
      <w:p w:rsidR="007918EC" w:rsidRDefault="007918EC">
        <w:pPr>
          <w:pStyle w:val="Voettekst"/>
          <w:jc w:val="center"/>
        </w:pPr>
        <w:r>
          <w:fldChar w:fldCharType="begin"/>
        </w:r>
        <w:r>
          <w:instrText>PAGE   \* MERGEFORMAT</w:instrText>
        </w:r>
        <w:r>
          <w:fldChar w:fldCharType="separate"/>
        </w:r>
        <w:r>
          <w:rPr>
            <w:noProof/>
          </w:rPr>
          <w:t>24</w:t>
        </w:r>
        <w:r>
          <w:fldChar w:fldCharType="end"/>
        </w:r>
      </w:p>
    </w:sdtContent>
  </w:sdt>
  <w:p w:rsidR="007918EC" w:rsidRDefault="007918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EC" w:rsidRDefault="007918EC" w:rsidP="00384BA8">
      <w:pPr>
        <w:spacing w:after="0" w:line="240" w:lineRule="auto"/>
      </w:pPr>
      <w:r>
        <w:separator/>
      </w:r>
    </w:p>
  </w:footnote>
  <w:footnote w:type="continuationSeparator" w:id="0">
    <w:p w:rsidR="007918EC" w:rsidRDefault="007918EC" w:rsidP="003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4DF"/>
    <w:multiLevelType w:val="hybridMultilevel"/>
    <w:tmpl w:val="DC44CCB8"/>
    <w:lvl w:ilvl="0" w:tplc="31F26CD0">
      <w:start w:val="21"/>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50CE40F8"/>
    <w:multiLevelType w:val="hybridMultilevel"/>
    <w:tmpl w:val="D062F1D0"/>
    <w:lvl w:ilvl="0" w:tplc="EBE665F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84E2D"/>
    <w:multiLevelType w:val="hybridMultilevel"/>
    <w:tmpl w:val="A7085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4E681B"/>
    <w:multiLevelType w:val="hybridMultilevel"/>
    <w:tmpl w:val="B27E1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7F0664"/>
    <w:multiLevelType w:val="hybridMultilevel"/>
    <w:tmpl w:val="2D1E4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1345C5"/>
    <w:multiLevelType w:val="hybridMultilevel"/>
    <w:tmpl w:val="9EF0DDB6"/>
    <w:lvl w:ilvl="0" w:tplc="3168C6BC">
      <w:start w:val="1"/>
      <w:numFmt w:val="upperLetter"/>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C4"/>
    <w:rsid w:val="0000200A"/>
    <w:rsid w:val="00005ED3"/>
    <w:rsid w:val="00012574"/>
    <w:rsid w:val="000146DC"/>
    <w:rsid w:val="000149CD"/>
    <w:rsid w:val="00016D35"/>
    <w:rsid w:val="000225A4"/>
    <w:rsid w:val="00062B1F"/>
    <w:rsid w:val="00064174"/>
    <w:rsid w:val="000857C2"/>
    <w:rsid w:val="00092F0F"/>
    <w:rsid w:val="000A5747"/>
    <w:rsid w:val="000B67C6"/>
    <w:rsid w:val="000E7363"/>
    <w:rsid w:val="000F27E0"/>
    <w:rsid w:val="000F7A81"/>
    <w:rsid w:val="001106B7"/>
    <w:rsid w:val="00125120"/>
    <w:rsid w:val="00125942"/>
    <w:rsid w:val="001462D9"/>
    <w:rsid w:val="00164975"/>
    <w:rsid w:val="0017265B"/>
    <w:rsid w:val="00175D69"/>
    <w:rsid w:val="001767CB"/>
    <w:rsid w:val="00177960"/>
    <w:rsid w:val="00184608"/>
    <w:rsid w:val="00193F24"/>
    <w:rsid w:val="001A39D5"/>
    <w:rsid w:val="001B5E43"/>
    <w:rsid w:val="001B64FD"/>
    <w:rsid w:val="001D2B4C"/>
    <w:rsid w:val="001E2FBF"/>
    <w:rsid w:val="001E42A5"/>
    <w:rsid w:val="001F15BC"/>
    <w:rsid w:val="001F2D37"/>
    <w:rsid w:val="00202173"/>
    <w:rsid w:val="00216053"/>
    <w:rsid w:val="00225C9F"/>
    <w:rsid w:val="00240D4C"/>
    <w:rsid w:val="00256E6F"/>
    <w:rsid w:val="00261B5C"/>
    <w:rsid w:val="00274AB5"/>
    <w:rsid w:val="00277F43"/>
    <w:rsid w:val="002841C8"/>
    <w:rsid w:val="0029004E"/>
    <w:rsid w:val="002970D9"/>
    <w:rsid w:val="002A0E37"/>
    <w:rsid w:val="002D1748"/>
    <w:rsid w:val="002D51E8"/>
    <w:rsid w:val="002E32E3"/>
    <w:rsid w:val="002E4AE2"/>
    <w:rsid w:val="002F09C2"/>
    <w:rsid w:val="002F72E7"/>
    <w:rsid w:val="00310601"/>
    <w:rsid w:val="00310D12"/>
    <w:rsid w:val="00317B2E"/>
    <w:rsid w:val="00324963"/>
    <w:rsid w:val="00327AC4"/>
    <w:rsid w:val="00343E77"/>
    <w:rsid w:val="00347001"/>
    <w:rsid w:val="00371942"/>
    <w:rsid w:val="00374D10"/>
    <w:rsid w:val="00384BA8"/>
    <w:rsid w:val="00393A86"/>
    <w:rsid w:val="003C3DB2"/>
    <w:rsid w:val="003C5607"/>
    <w:rsid w:val="003C66B6"/>
    <w:rsid w:val="003C6908"/>
    <w:rsid w:val="003D19B2"/>
    <w:rsid w:val="003E1418"/>
    <w:rsid w:val="003E45BE"/>
    <w:rsid w:val="003F5FE6"/>
    <w:rsid w:val="003F757B"/>
    <w:rsid w:val="0040129E"/>
    <w:rsid w:val="00404DFC"/>
    <w:rsid w:val="00405E91"/>
    <w:rsid w:val="00406EBE"/>
    <w:rsid w:val="00414959"/>
    <w:rsid w:val="004211EA"/>
    <w:rsid w:val="00431359"/>
    <w:rsid w:val="00434E6A"/>
    <w:rsid w:val="004378BB"/>
    <w:rsid w:val="00444DD0"/>
    <w:rsid w:val="00457382"/>
    <w:rsid w:val="0045754B"/>
    <w:rsid w:val="00465CF3"/>
    <w:rsid w:val="00466648"/>
    <w:rsid w:val="0049480B"/>
    <w:rsid w:val="004A38F9"/>
    <w:rsid w:val="004E4911"/>
    <w:rsid w:val="004F09D6"/>
    <w:rsid w:val="004F20E9"/>
    <w:rsid w:val="004F2AC2"/>
    <w:rsid w:val="004F6ED3"/>
    <w:rsid w:val="00503390"/>
    <w:rsid w:val="005075EC"/>
    <w:rsid w:val="00512F10"/>
    <w:rsid w:val="00513DD9"/>
    <w:rsid w:val="00527FA5"/>
    <w:rsid w:val="0053041E"/>
    <w:rsid w:val="00546318"/>
    <w:rsid w:val="00556452"/>
    <w:rsid w:val="00556B32"/>
    <w:rsid w:val="00575B15"/>
    <w:rsid w:val="0058368F"/>
    <w:rsid w:val="00586E6D"/>
    <w:rsid w:val="005A06B4"/>
    <w:rsid w:val="005A100E"/>
    <w:rsid w:val="005A3489"/>
    <w:rsid w:val="005B737A"/>
    <w:rsid w:val="005D30FB"/>
    <w:rsid w:val="005D6E71"/>
    <w:rsid w:val="005E6100"/>
    <w:rsid w:val="005F7C8B"/>
    <w:rsid w:val="006045F7"/>
    <w:rsid w:val="006109F3"/>
    <w:rsid w:val="006247D6"/>
    <w:rsid w:val="00625330"/>
    <w:rsid w:val="00625658"/>
    <w:rsid w:val="0062624A"/>
    <w:rsid w:val="00632BD7"/>
    <w:rsid w:val="0066479B"/>
    <w:rsid w:val="00677B7F"/>
    <w:rsid w:val="00691C66"/>
    <w:rsid w:val="006C2C02"/>
    <w:rsid w:val="006D0EC4"/>
    <w:rsid w:val="006E779E"/>
    <w:rsid w:val="006F1931"/>
    <w:rsid w:val="006F4C29"/>
    <w:rsid w:val="007052C5"/>
    <w:rsid w:val="00710751"/>
    <w:rsid w:val="00717EB8"/>
    <w:rsid w:val="007206CF"/>
    <w:rsid w:val="00725175"/>
    <w:rsid w:val="00767455"/>
    <w:rsid w:val="0077479A"/>
    <w:rsid w:val="00774A6B"/>
    <w:rsid w:val="007918EC"/>
    <w:rsid w:val="00793FE0"/>
    <w:rsid w:val="00795D54"/>
    <w:rsid w:val="00795EA3"/>
    <w:rsid w:val="0079659B"/>
    <w:rsid w:val="007D0D89"/>
    <w:rsid w:val="007E1AAD"/>
    <w:rsid w:val="007F0260"/>
    <w:rsid w:val="008045B7"/>
    <w:rsid w:val="0081416E"/>
    <w:rsid w:val="00815917"/>
    <w:rsid w:val="00821C22"/>
    <w:rsid w:val="00827247"/>
    <w:rsid w:val="008415AF"/>
    <w:rsid w:val="00850C57"/>
    <w:rsid w:val="00851F96"/>
    <w:rsid w:val="008640C9"/>
    <w:rsid w:val="008645EF"/>
    <w:rsid w:val="0086691D"/>
    <w:rsid w:val="008A0193"/>
    <w:rsid w:val="008A3BA5"/>
    <w:rsid w:val="008A64AC"/>
    <w:rsid w:val="008B2A33"/>
    <w:rsid w:val="008B2CD3"/>
    <w:rsid w:val="008B43BA"/>
    <w:rsid w:val="008C5291"/>
    <w:rsid w:val="008C5793"/>
    <w:rsid w:val="008D34DB"/>
    <w:rsid w:val="008F5759"/>
    <w:rsid w:val="008F67CD"/>
    <w:rsid w:val="008F7A69"/>
    <w:rsid w:val="00901553"/>
    <w:rsid w:val="009052A4"/>
    <w:rsid w:val="009074A7"/>
    <w:rsid w:val="00911087"/>
    <w:rsid w:val="0091199A"/>
    <w:rsid w:val="0092499F"/>
    <w:rsid w:val="009279D4"/>
    <w:rsid w:val="009328D1"/>
    <w:rsid w:val="009455F8"/>
    <w:rsid w:val="0095079E"/>
    <w:rsid w:val="00967C06"/>
    <w:rsid w:val="00983932"/>
    <w:rsid w:val="00984570"/>
    <w:rsid w:val="00994F00"/>
    <w:rsid w:val="00995264"/>
    <w:rsid w:val="009A4DAF"/>
    <w:rsid w:val="009B0D2C"/>
    <w:rsid w:val="009B1F12"/>
    <w:rsid w:val="009B670A"/>
    <w:rsid w:val="009B698C"/>
    <w:rsid w:val="009C22D3"/>
    <w:rsid w:val="009C56C9"/>
    <w:rsid w:val="009C5811"/>
    <w:rsid w:val="009C7929"/>
    <w:rsid w:val="009D76D3"/>
    <w:rsid w:val="009E34DB"/>
    <w:rsid w:val="009E3E98"/>
    <w:rsid w:val="009E6FB8"/>
    <w:rsid w:val="009F0E96"/>
    <w:rsid w:val="009F1249"/>
    <w:rsid w:val="00A2402C"/>
    <w:rsid w:val="00A26BE1"/>
    <w:rsid w:val="00A30B9E"/>
    <w:rsid w:val="00A31673"/>
    <w:rsid w:val="00A542B9"/>
    <w:rsid w:val="00A56E61"/>
    <w:rsid w:val="00A627E3"/>
    <w:rsid w:val="00A72EA9"/>
    <w:rsid w:val="00A818B7"/>
    <w:rsid w:val="00A818C5"/>
    <w:rsid w:val="00A83221"/>
    <w:rsid w:val="00A84EF9"/>
    <w:rsid w:val="00A855A2"/>
    <w:rsid w:val="00A93B67"/>
    <w:rsid w:val="00A95290"/>
    <w:rsid w:val="00AA15A4"/>
    <w:rsid w:val="00AE4F70"/>
    <w:rsid w:val="00B0389B"/>
    <w:rsid w:val="00B03B28"/>
    <w:rsid w:val="00B1690C"/>
    <w:rsid w:val="00B16C47"/>
    <w:rsid w:val="00B1784B"/>
    <w:rsid w:val="00B42EEC"/>
    <w:rsid w:val="00B43895"/>
    <w:rsid w:val="00B447DB"/>
    <w:rsid w:val="00B47F32"/>
    <w:rsid w:val="00B53E22"/>
    <w:rsid w:val="00B70914"/>
    <w:rsid w:val="00B72FAB"/>
    <w:rsid w:val="00B9149E"/>
    <w:rsid w:val="00BA79BA"/>
    <w:rsid w:val="00BB584C"/>
    <w:rsid w:val="00BB7BC3"/>
    <w:rsid w:val="00BC297E"/>
    <w:rsid w:val="00BC458C"/>
    <w:rsid w:val="00BC4DA1"/>
    <w:rsid w:val="00BE58C1"/>
    <w:rsid w:val="00BF4BAD"/>
    <w:rsid w:val="00C1069E"/>
    <w:rsid w:val="00C158AA"/>
    <w:rsid w:val="00C2285C"/>
    <w:rsid w:val="00C35706"/>
    <w:rsid w:val="00C37138"/>
    <w:rsid w:val="00C4182C"/>
    <w:rsid w:val="00C63E34"/>
    <w:rsid w:val="00C812DE"/>
    <w:rsid w:val="00C87BD4"/>
    <w:rsid w:val="00CB385D"/>
    <w:rsid w:val="00CB4441"/>
    <w:rsid w:val="00CC3783"/>
    <w:rsid w:val="00CC607C"/>
    <w:rsid w:val="00CD104D"/>
    <w:rsid w:val="00CD40E9"/>
    <w:rsid w:val="00CD5BFE"/>
    <w:rsid w:val="00CE1166"/>
    <w:rsid w:val="00CE7711"/>
    <w:rsid w:val="00CF5662"/>
    <w:rsid w:val="00CF6B34"/>
    <w:rsid w:val="00CF786B"/>
    <w:rsid w:val="00D01F48"/>
    <w:rsid w:val="00D100EB"/>
    <w:rsid w:val="00D20024"/>
    <w:rsid w:val="00D22DDF"/>
    <w:rsid w:val="00D2382E"/>
    <w:rsid w:val="00D358B9"/>
    <w:rsid w:val="00D36507"/>
    <w:rsid w:val="00D37888"/>
    <w:rsid w:val="00D41748"/>
    <w:rsid w:val="00D45AE0"/>
    <w:rsid w:val="00D50967"/>
    <w:rsid w:val="00D6449E"/>
    <w:rsid w:val="00D74B9E"/>
    <w:rsid w:val="00D77BB0"/>
    <w:rsid w:val="00D857F7"/>
    <w:rsid w:val="00D91911"/>
    <w:rsid w:val="00D974F3"/>
    <w:rsid w:val="00DA655E"/>
    <w:rsid w:val="00DC3F63"/>
    <w:rsid w:val="00DC54F7"/>
    <w:rsid w:val="00DC750D"/>
    <w:rsid w:val="00DD34A0"/>
    <w:rsid w:val="00DF0643"/>
    <w:rsid w:val="00DF1CD2"/>
    <w:rsid w:val="00DF208D"/>
    <w:rsid w:val="00E264F3"/>
    <w:rsid w:val="00E26C12"/>
    <w:rsid w:val="00E34EC4"/>
    <w:rsid w:val="00E56B65"/>
    <w:rsid w:val="00E7507A"/>
    <w:rsid w:val="00E84193"/>
    <w:rsid w:val="00E940B1"/>
    <w:rsid w:val="00EC2B28"/>
    <w:rsid w:val="00ED0F91"/>
    <w:rsid w:val="00ED378F"/>
    <w:rsid w:val="00EE1E5E"/>
    <w:rsid w:val="00EE47D7"/>
    <w:rsid w:val="00F142D4"/>
    <w:rsid w:val="00F16BAA"/>
    <w:rsid w:val="00F21027"/>
    <w:rsid w:val="00F27260"/>
    <w:rsid w:val="00F27586"/>
    <w:rsid w:val="00F32973"/>
    <w:rsid w:val="00F428F5"/>
    <w:rsid w:val="00F62E18"/>
    <w:rsid w:val="00F6507A"/>
    <w:rsid w:val="00F7703E"/>
    <w:rsid w:val="00F80FA4"/>
    <w:rsid w:val="00F95BCA"/>
    <w:rsid w:val="00FD3709"/>
    <w:rsid w:val="00FE1645"/>
    <w:rsid w:val="00FE1DE6"/>
    <w:rsid w:val="00FF2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6CC6"/>
  <w15:docId w15:val="{ED1392E2-20D0-444A-82AC-ED96B482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0">
    <w:name w:val="heading 1"/>
    <w:basedOn w:val="Standaard"/>
    <w:next w:val="Standaard"/>
    <w:link w:val="Kop1Char"/>
    <w:uiPriority w:val="9"/>
    <w:qFormat/>
    <w:rsid w:val="000F7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0"/>
    <w:uiPriority w:val="9"/>
    <w:rsid w:val="000F7A8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0"/>
    <w:next w:val="Standaard"/>
    <w:link w:val="KopvaninhoudsopgaveChar"/>
    <w:uiPriority w:val="39"/>
    <w:unhideWhenUsed/>
    <w:qFormat/>
    <w:rsid w:val="000F7A81"/>
    <w:pPr>
      <w:outlineLvl w:val="9"/>
    </w:pPr>
    <w:rPr>
      <w:lang w:eastAsia="nl-NL"/>
    </w:rPr>
  </w:style>
  <w:style w:type="paragraph" w:styleId="Ballontekst">
    <w:name w:val="Balloon Text"/>
    <w:basedOn w:val="Standaard"/>
    <w:link w:val="BallontekstChar"/>
    <w:uiPriority w:val="99"/>
    <w:semiHidden/>
    <w:unhideWhenUsed/>
    <w:rsid w:val="000F7A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A81"/>
    <w:rPr>
      <w:rFonts w:ascii="Tahoma" w:hAnsi="Tahoma" w:cs="Tahoma"/>
      <w:sz w:val="16"/>
      <w:szCs w:val="16"/>
    </w:rPr>
  </w:style>
  <w:style w:type="paragraph" w:styleId="Inhopg1">
    <w:name w:val="toc 1"/>
    <w:basedOn w:val="Standaard"/>
    <w:next w:val="Standaard"/>
    <w:autoRedefine/>
    <w:uiPriority w:val="39"/>
    <w:unhideWhenUsed/>
    <w:rsid w:val="000F7A81"/>
    <w:pPr>
      <w:spacing w:after="100"/>
    </w:pPr>
  </w:style>
  <w:style w:type="character" w:styleId="Hyperlink">
    <w:name w:val="Hyperlink"/>
    <w:basedOn w:val="Standaardalinea-lettertype"/>
    <w:uiPriority w:val="99"/>
    <w:unhideWhenUsed/>
    <w:rsid w:val="000F7A81"/>
    <w:rPr>
      <w:color w:val="0000FF" w:themeColor="hyperlink"/>
      <w:u w:val="single"/>
    </w:rPr>
  </w:style>
  <w:style w:type="paragraph" w:styleId="Geenafstand">
    <w:name w:val="No Spacing"/>
    <w:uiPriority w:val="1"/>
    <w:qFormat/>
    <w:rsid w:val="00D50967"/>
    <w:pPr>
      <w:spacing w:after="0" w:line="240" w:lineRule="auto"/>
    </w:pPr>
  </w:style>
  <w:style w:type="paragraph" w:styleId="Lijstalinea">
    <w:name w:val="List Paragraph"/>
    <w:basedOn w:val="Standaard"/>
    <w:uiPriority w:val="34"/>
    <w:qFormat/>
    <w:rsid w:val="00EE1E5E"/>
    <w:pPr>
      <w:ind w:left="720"/>
      <w:contextualSpacing/>
    </w:pPr>
  </w:style>
  <w:style w:type="paragraph" w:styleId="Koptekst">
    <w:name w:val="header"/>
    <w:basedOn w:val="Standaard"/>
    <w:link w:val="KoptekstChar"/>
    <w:uiPriority w:val="99"/>
    <w:unhideWhenUsed/>
    <w:rsid w:val="00384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BA8"/>
  </w:style>
  <w:style w:type="paragraph" w:styleId="Voettekst">
    <w:name w:val="footer"/>
    <w:basedOn w:val="Standaard"/>
    <w:link w:val="VoettekstChar"/>
    <w:uiPriority w:val="99"/>
    <w:unhideWhenUsed/>
    <w:rsid w:val="00384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BA8"/>
  </w:style>
  <w:style w:type="paragraph" w:customStyle="1" w:styleId="Kop1">
    <w:name w:val="Kop1"/>
    <w:basedOn w:val="Kopvaninhoudsopgave"/>
    <w:link w:val="Kop1Char0"/>
    <w:qFormat/>
    <w:rsid w:val="00261B5C"/>
    <w:pPr>
      <w:numPr>
        <w:numId w:val="6"/>
      </w:numPr>
    </w:pPr>
  </w:style>
  <w:style w:type="paragraph" w:customStyle="1" w:styleId="Kop2">
    <w:name w:val="Kop2"/>
    <w:basedOn w:val="Kop10"/>
    <w:link w:val="Kop2Char"/>
    <w:qFormat/>
    <w:rsid w:val="00261B5C"/>
    <w:pPr>
      <w:spacing w:before="0"/>
    </w:pPr>
    <w:rPr>
      <w:rFonts w:ascii="Verdana" w:eastAsia="Times New Roman" w:hAnsi="Verdana" w:cs="Times New Roman"/>
      <w:color w:val="auto"/>
      <w:sz w:val="16"/>
      <w:szCs w:val="16"/>
    </w:rPr>
  </w:style>
  <w:style w:type="character" w:customStyle="1" w:styleId="KopvaninhoudsopgaveChar">
    <w:name w:val="Kop van inhoudsopgave Char"/>
    <w:basedOn w:val="Kop1Char"/>
    <w:link w:val="Kopvaninhoudsopgave"/>
    <w:uiPriority w:val="39"/>
    <w:semiHidden/>
    <w:rsid w:val="00261B5C"/>
    <w:rPr>
      <w:rFonts w:asciiTheme="majorHAnsi" w:eastAsiaTheme="majorEastAsia" w:hAnsiTheme="majorHAnsi" w:cstheme="majorBidi"/>
      <w:b/>
      <w:bCs/>
      <w:color w:val="365F91" w:themeColor="accent1" w:themeShade="BF"/>
      <w:sz w:val="28"/>
      <w:szCs w:val="28"/>
      <w:lang w:eastAsia="nl-NL"/>
    </w:rPr>
  </w:style>
  <w:style w:type="character" w:customStyle="1" w:styleId="Kop1Char0">
    <w:name w:val="Kop1 Char"/>
    <w:basedOn w:val="KopvaninhoudsopgaveChar"/>
    <w:link w:val="Kop1"/>
    <w:rsid w:val="00261B5C"/>
    <w:rPr>
      <w:rFonts w:asciiTheme="majorHAnsi" w:eastAsiaTheme="majorEastAsia" w:hAnsiTheme="majorHAnsi" w:cstheme="majorBidi"/>
      <w:b/>
      <w:bCs/>
      <w:color w:val="365F91" w:themeColor="accent1" w:themeShade="BF"/>
      <w:sz w:val="28"/>
      <w:szCs w:val="28"/>
      <w:lang w:eastAsia="nl-NL"/>
    </w:rPr>
  </w:style>
  <w:style w:type="paragraph" w:customStyle="1" w:styleId="Naam">
    <w:name w:val="Naam"/>
    <w:basedOn w:val="Kopvaninhoudsopgave"/>
    <w:link w:val="NaamChar"/>
    <w:qFormat/>
    <w:rsid w:val="00F6507A"/>
    <w:pPr>
      <w:spacing w:before="0"/>
    </w:pPr>
    <w:rPr>
      <w:sz w:val="36"/>
      <w:szCs w:val="36"/>
    </w:rPr>
  </w:style>
  <w:style w:type="character" w:customStyle="1" w:styleId="Kop2Char">
    <w:name w:val="Kop2 Char"/>
    <w:basedOn w:val="Kop1Char"/>
    <w:link w:val="Kop2"/>
    <w:rsid w:val="00261B5C"/>
    <w:rPr>
      <w:rFonts w:ascii="Verdana" w:eastAsia="Times New Roman" w:hAnsi="Verdana" w:cs="Times New Roman"/>
      <w:b/>
      <w:bCs/>
      <w:color w:val="365F91" w:themeColor="accent1" w:themeShade="BF"/>
      <w:sz w:val="16"/>
      <w:szCs w:val="16"/>
    </w:rPr>
  </w:style>
  <w:style w:type="character" w:customStyle="1" w:styleId="NaamChar">
    <w:name w:val="Naam Char"/>
    <w:basedOn w:val="KopvaninhoudsopgaveChar"/>
    <w:link w:val="Naam"/>
    <w:rsid w:val="00F6507A"/>
    <w:rPr>
      <w:rFonts w:asciiTheme="majorHAnsi" w:eastAsiaTheme="majorEastAsia" w:hAnsiTheme="majorHAnsi" w:cstheme="majorBidi"/>
      <w:b/>
      <w:bCs/>
      <w:color w:val="365F91" w:themeColor="accent1" w:themeShade="BF"/>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784">
      <w:bodyDiv w:val="1"/>
      <w:marLeft w:val="0"/>
      <w:marRight w:val="0"/>
      <w:marTop w:val="0"/>
      <w:marBottom w:val="0"/>
      <w:divBdr>
        <w:top w:val="none" w:sz="0" w:space="0" w:color="auto"/>
        <w:left w:val="none" w:sz="0" w:space="0" w:color="auto"/>
        <w:bottom w:val="none" w:sz="0" w:space="0" w:color="auto"/>
        <w:right w:val="none" w:sz="0" w:space="0" w:color="auto"/>
      </w:divBdr>
    </w:div>
    <w:div w:id="1719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85E5-64FC-4AF8-BE3D-7D54B525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12246</Words>
  <Characters>67358</Characters>
  <Application>Microsoft Office Word</Application>
  <DocSecurity>4</DocSecurity>
  <Lines>561</Lines>
  <Paragraphs>158</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79446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Schreiber</dc:creator>
  <cp:lastModifiedBy>Martijn Dekker</cp:lastModifiedBy>
  <cp:revision>2</cp:revision>
  <cp:lastPrinted>2019-09-09T07:25:00Z</cp:lastPrinted>
  <dcterms:created xsi:type="dcterms:W3CDTF">2019-09-09T13:00:00Z</dcterms:created>
  <dcterms:modified xsi:type="dcterms:W3CDTF">2019-09-09T13:00:00Z</dcterms:modified>
</cp:coreProperties>
</file>